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67188" w14:textId="77777777" w:rsidR="009E58D7" w:rsidRPr="001201CD" w:rsidRDefault="009E58D7" w:rsidP="009E58D7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2E2E6F82" w14:textId="77777777" w:rsidR="009E58D7" w:rsidRDefault="009E58D7" w:rsidP="004113E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4B36C912" w14:textId="77777777" w:rsidR="00774BFC" w:rsidRPr="003B01DA" w:rsidRDefault="00774BFC" w:rsidP="00841ED8">
      <w:pPr>
        <w:pStyle w:val="PGTaskTitle"/>
      </w:pPr>
      <w:r w:rsidRPr="003B01DA">
        <w:t>Task 1</w:t>
      </w:r>
    </w:p>
    <w:p w14:paraId="0FCCA084" w14:textId="05D8EF90" w:rsidR="00774BFC" w:rsidRDefault="0037794E" w:rsidP="00841ED8">
      <w:pPr>
        <w:pStyle w:val="PGQuestion-toplevel"/>
        <w:ind w:left="0" w:firstLine="0"/>
      </w:pPr>
      <w:r>
        <w:t>For e</w:t>
      </w:r>
      <w:r w:rsidR="007D7C71">
        <w:t>ach</w:t>
      </w:r>
      <w:r>
        <w:t xml:space="preserve"> of the products pictured below specific materials have been </w:t>
      </w:r>
      <w:r w:rsidR="005F50DF">
        <w:t>use</w:t>
      </w:r>
      <w:r w:rsidR="00BC6824">
        <w:t xml:space="preserve">d so that they are </w:t>
      </w:r>
      <w:r w:rsidR="004F3329">
        <w:t>fit for purpose</w:t>
      </w:r>
      <w:r w:rsidR="00B83CCB">
        <w:t xml:space="preserve"> </w:t>
      </w:r>
      <w:r w:rsidR="00774BFC">
        <w:t>– complete the table</w:t>
      </w:r>
      <w:r w:rsidR="00B83CCB">
        <w:t xml:space="preserve"> below </w:t>
      </w:r>
      <w:r w:rsidR="00774BFC">
        <w:t xml:space="preserve">explaining the purpose </w:t>
      </w:r>
      <w:r w:rsidR="00B83CCB">
        <w:t xml:space="preserve">of each product </w:t>
      </w:r>
      <w:r w:rsidR="00774BFC">
        <w:t xml:space="preserve">and reasons of why </w:t>
      </w:r>
      <w:r w:rsidR="0071660F">
        <w:t>each material is fit for purpose</w:t>
      </w:r>
      <w:r w:rsidR="00774BFC">
        <w:t>.</w:t>
      </w:r>
    </w:p>
    <w:tbl>
      <w:tblPr>
        <w:tblStyle w:val="TableGrid"/>
        <w:tblW w:w="9407" w:type="dxa"/>
        <w:tblInd w:w="-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719"/>
        <w:gridCol w:w="2782"/>
        <w:gridCol w:w="2783"/>
      </w:tblGrid>
      <w:tr w:rsidR="003E5095" w14:paraId="045EF66E" w14:textId="77777777" w:rsidTr="00841ED8">
        <w:trPr>
          <w:trHeight w:val="486"/>
        </w:trPr>
        <w:tc>
          <w:tcPr>
            <w:tcW w:w="2123" w:type="dxa"/>
            <w:shd w:val="clear" w:color="auto" w:fill="247393"/>
            <w:vAlign w:val="center"/>
          </w:tcPr>
          <w:p w14:paraId="5A7DAC22" w14:textId="5E0ED993" w:rsidR="00A82AEA" w:rsidRPr="00A50F8E" w:rsidRDefault="00A82AEA" w:rsidP="003E5095">
            <w:pPr>
              <w:pStyle w:val="Tasktext"/>
              <w:ind w:left="142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719" w:type="dxa"/>
            <w:shd w:val="clear" w:color="auto" w:fill="247393"/>
            <w:vAlign w:val="center"/>
          </w:tcPr>
          <w:p w14:paraId="3836ADC9" w14:textId="45975AA8" w:rsidR="00A82AEA" w:rsidRPr="00A50F8E" w:rsidRDefault="00A82AEA" w:rsidP="003E5095">
            <w:pPr>
              <w:pStyle w:val="Tasktext"/>
              <w:ind w:left="141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>Materials</w:t>
            </w:r>
          </w:p>
        </w:tc>
        <w:tc>
          <w:tcPr>
            <w:tcW w:w="2782" w:type="dxa"/>
            <w:shd w:val="clear" w:color="auto" w:fill="247393"/>
            <w:vAlign w:val="center"/>
          </w:tcPr>
          <w:p w14:paraId="24B5DCF3" w14:textId="19F63ECC" w:rsidR="00A82AEA" w:rsidRPr="00A50F8E" w:rsidRDefault="00EE5B32" w:rsidP="003E5095">
            <w:pPr>
              <w:pStyle w:val="Tasktext"/>
              <w:ind w:left="123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>Specific p</w:t>
            </w:r>
            <w:r w:rsidR="00A82AEA" w:rsidRPr="00A50F8E">
              <w:rPr>
                <w:b/>
                <w:color w:val="FFFFFF" w:themeColor="background1"/>
              </w:rPr>
              <w:t>urpose</w:t>
            </w:r>
          </w:p>
        </w:tc>
        <w:tc>
          <w:tcPr>
            <w:tcW w:w="2783" w:type="dxa"/>
            <w:shd w:val="clear" w:color="auto" w:fill="247393"/>
            <w:vAlign w:val="center"/>
          </w:tcPr>
          <w:p w14:paraId="6FEA2373" w14:textId="77777777" w:rsidR="00A82AEA" w:rsidRPr="00A50F8E" w:rsidRDefault="00A82AEA" w:rsidP="003E5095">
            <w:pPr>
              <w:pStyle w:val="Tasktext"/>
              <w:ind w:left="135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 xml:space="preserve">Reasons </w:t>
            </w:r>
          </w:p>
        </w:tc>
      </w:tr>
      <w:tr w:rsidR="003E5095" w14:paraId="0E4E1872" w14:textId="77777777" w:rsidTr="00841ED8">
        <w:trPr>
          <w:trHeight w:val="2154"/>
        </w:trPr>
        <w:tc>
          <w:tcPr>
            <w:tcW w:w="2123" w:type="dxa"/>
          </w:tcPr>
          <w:p w14:paraId="22EAF107" w14:textId="37FFC54E" w:rsidR="00A82AEA" w:rsidRDefault="003E5095" w:rsidP="003E5095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6A411075" wp14:editId="77B042E1">
                  <wp:extent cx="1496060" cy="1362462"/>
                  <wp:effectExtent l="0" t="0" r="8890" b="9525"/>
                  <wp:docPr id="33" name="Picture 33" descr="A piece of cake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wax_wrap_shutterstock_136658635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65"/>
                          <a:stretch/>
                        </pic:blipFill>
                        <pic:spPr bwMode="auto">
                          <a:xfrm>
                            <a:off x="0" y="0"/>
                            <a:ext cx="1520540" cy="138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4A2092FB" w14:textId="7EEECB44" w:rsidR="00A82AEA" w:rsidRDefault="002A7653" w:rsidP="003E5095">
            <w:pPr>
              <w:pStyle w:val="Tasktext"/>
              <w:ind w:left="141"/>
            </w:pPr>
            <w:r>
              <w:t>W</w:t>
            </w:r>
            <w:r w:rsidR="00EE5B32">
              <w:t xml:space="preserve">axed cotton </w:t>
            </w:r>
            <w:r w:rsidR="00310B58">
              <w:br/>
            </w:r>
            <w:r w:rsidR="00EE5B32">
              <w:t>wrap</w:t>
            </w:r>
          </w:p>
        </w:tc>
        <w:tc>
          <w:tcPr>
            <w:tcW w:w="2782" w:type="dxa"/>
          </w:tcPr>
          <w:p w14:paraId="28B9E5B9" w14:textId="77777777" w:rsidR="00A82AEA" w:rsidRDefault="00A82AEA" w:rsidP="00805949">
            <w:pPr>
              <w:pStyle w:val="Tasktext"/>
              <w:ind w:left="123"/>
            </w:pPr>
          </w:p>
        </w:tc>
        <w:tc>
          <w:tcPr>
            <w:tcW w:w="2783" w:type="dxa"/>
          </w:tcPr>
          <w:p w14:paraId="7EAEADCA" w14:textId="0C080244" w:rsidR="00A82AEA" w:rsidRDefault="00A82AEA" w:rsidP="003E5095">
            <w:pPr>
              <w:pStyle w:val="Tasktext"/>
              <w:ind w:left="107"/>
            </w:pPr>
          </w:p>
        </w:tc>
      </w:tr>
      <w:tr w:rsidR="003E5095" w14:paraId="2FF7D6EA" w14:textId="77777777" w:rsidTr="00841ED8">
        <w:trPr>
          <w:trHeight w:val="2154"/>
        </w:trPr>
        <w:tc>
          <w:tcPr>
            <w:tcW w:w="2123" w:type="dxa"/>
          </w:tcPr>
          <w:p w14:paraId="073AE73F" w14:textId="2567DEB7" w:rsidR="00A82AEA" w:rsidRDefault="00310B58" w:rsidP="00B37E16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1CD7CC1A" wp14:editId="5682389E">
                  <wp:extent cx="1423358" cy="1473200"/>
                  <wp:effectExtent l="0" t="0" r="5715" b="0"/>
                  <wp:docPr id="34" name="Picture 34" descr="A picture containing sitting, sky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food_containers_shutterstock_7139176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91" t="-1" r="11901" b="-4961"/>
                          <a:stretch/>
                        </pic:blipFill>
                        <pic:spPr bwMode="auto">
                          <a:xfrm>
                            <a:off x="0" y="0"/>
                            <a:ext cx="1426271" cy="1476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650C7CD7" w14:textId="6DFC30F3" w:rsidR="00A82AEA" w:rsidRDefault="00A82AEA" w:rsidP="003E5095">
            <w:pPr>
              <w:pStyle w:val="Tasktext"/>
              <w:ind w:left="141"/>
            </w:pPr>
            <w:r>
              <w:t>Polypropylene</w:t>
            </w:r>
            <w:r w:rsidR="00EE5B32">
              <w:t xml:space="preserve"> </w:t>
            </w:r>
            <w:r w:rsidR="00310B58">
              <w:br/>
            </w:r>
            <w:r w:rsidR="00EE5B32">
              <w:t>c</w:t>
            </w:r>
            <w:r>
              <w:t>ontainer</w:t>
            </w:r>
          </w:p>
        </w:tc>
        <w:tc>
          <w:tcPr>
            <w:tcW w:w="2782" w:type="dxa"/>
          </w:tcPr>
          <w:p w14:paraId="430FBDCB" w14:textId="77777777" w:rsidR="00A82AEA" w:rsidRDefault="00A82AEA" w:rsidP="00805949">
            <w:pPr>
              <w:pStyle w:val="Tasktext"/>
              <w:ind w:left="123"/>
            </w:pPr>
          </w:p>
        </w:tc>
        <w:tc>
          <w:tcPr>
            <w:tcW w:w="2783" w:type="dxa"/>
          </w:tcPr>
          <w:p w14:paraId="4DF0F51A" w14:textId="6CFF1B6C" w:rsidR="00A82AEA" w:rsidRPr="003B3611" w:rsidRDefault="00A82AEA" w:rsidP="003E5095">
            <w:pPr>
              <w:pStyle w:val="Tasktext"/>
              <w:ind w:left="107"/>
              <w:rPr>
                <w:color w:val="FF0000"/>
              </w:rPr>
            </w:pPr>
          </w:p>
        </w:tc>
      </w:tr>
      <w:tr w:rsidR="003E5095" w14:paraId="5A2F8255" w14:textId="77777777" w:rsidTr="00841ED8">
        <w:trPr>
          <w:trHeight w:val="2154"/>
        </w:trPr>
        <w:tc>
          <w:tcPr>
            <w:tcW w:w="2123" w:type="dxa"/>
          </w:tcPr>
          <w:p w14:paraId="19AE5272" w14:textId="27398E34" w:rsidR="00A82AEA" w:rsidRDefault="00310B58" w:rsidP="009A6FB8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66111CAE" wp14:editId="76A5C499">
                  <wp:extent cx="908944" cy="1325784"/>
                  <wp:effectExtent l="0" t="0" r="5715" b="8255"/>
                  <wp:docPr id="35" name="Picture 35" descr="A close up of a sandwich on a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ger_box_shutterstock_60166906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7"/>
                          <a:stretch/>
                        </pic:blipFill>
                        <pic:spPr bwMode="auto">
                          <a:xfrm>
                            <a:off x="0" y="0"/>
                            <a:ext cx="941610" cy="13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51FC9B22" w14:textId="3D897640" w:rsidR="00A82AEA" w:rsidRDefault="00A82AEA" w:rsidP="003E5095">
            <w:pPr>
              <w:pStyle w:val="Tasktext"/>
              <w:ind w:left="141"/>
            </w:pPr>
            <w:r>
              <w:t xml:space="preserve">Polystyrene </w:t>
            </w:r>
            <w:r w:rsidR="003E5095">
              <w:br/>
            </w:r>
            <w:r w:rsidR="009259F8">
              <w:t>t</w:t>
            </w:r>
            <w:r>
              <w:t>ake</w:t>
            </w:r>
            <w:r w:rsidR="0083155E">
              <w:t>-a</w:t>
            </w:r>
            <w:r>
              <w:t>way</w:t>
            </w:r>
            <w:r w:rsidR="0083155E">
              <w:t xml:space="preserve"> box</w:t>
            </w:r>
          </w:p>
        </w:tc>
        <w:tc>
          <w:tcPr>
            <w:tcW w:w="2782" w:type="dxa"/>
          </w:tcPr>
          <w:p w14:paraId="206EA243" w14:textId="11CBE7BD" w:rsidR="00A82AEA" w:rsidRDefault="00A82AEA" w:rsidP="003E5095">
            <w:pPr>
              <w:pStyle w:val="Tasktext"/>
              <w:ind w:left="123"/>
            </w:pPr>
          </w:p>
        </w:tc>
        <w:tc>
          <w:tcPr>
            <w:tcW w:w="2783" w:type="dxa"/>
          </w:tcPr>
          <w:p w14:paraId="4F53BABB" w14:textId="6A10ADF0" w:rsidR="00A82AEA" w:rsidRPr="003B3611" w:rsidRDefault="00A82AEA" w:rsidP="003E5095">
            <w:pPr>
              <w:pStyle w:val="Tasktext"/>
              <w:ind w:left="121"/>
              <w:rPr>
                <w:color w:val="FF0000"/>
              </w:rPr>
            </w:pPr>
          </w:p>
        </w:tc>
      </w:tr>
      <w:tr w:rsidR="003E5095" w14:paraId="2A3E476A" w14:textId="77777777" w:rsidTr="00841ED8">
        <w:trPr>
          <w:trHeight w:val="2154"/>
        </w:trPr>
        <w:tc>
          <w:tcPr>
            <w:tcW w:w="2123" w:type="dxa"/>
          </w:tcPr>
          <w:p w14:paraId="7809E456" w14:textId="7438A3A8" w:rsidR="00A82AEA" w:rsidRDefault="00310B58" w:rsidP="00520178">
            <w:pPr>
              <w:pStyle w:val="Tasktext"/>
            </w:pPr>
            <w:r>
              <w:rPr>
                <w:noProof/>
              </w:rPr>
              <w:drawing>
                <wp:inline distT="0" distB="0" distL="0" distR="0" wp14:anchorId="3BEB61E9" wp14:editId="66B1148C">
                  <wp:extent cx="2267903" cy="1511935"/>
                  <wp:effectExtent l="0" t="0" r="0" b="0"/>
                  <wp:docPr id="36" name="Picture 36" descr="A picture containing table, indoor, sky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foil_container_shutterstock_81467704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1" t="-24714" r="-54266" b="-21870"/>
                          <a:stretch/>
                        </pic:blipFill>
                        <pic:spPr>
                          <a:xfrm>
                            <a:off x="0" y="0"/>
                            <a:ext cx="2331972" cy="155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6BA7CE05" w14:textId="3559BE99" w:rsidR="00A82AEA" w:rsidRDefault="00A82AEA" w:rsidP="003E5095">
            <w:pPr>
              <w:pStyle w:val="Tasktext"/>
              <w:ind w:left="141"/>
            </w:pPr>
            <w:r>
              <w:t xml:space="preserve">Foil </w:t>
            </w:r>
            <w:r w:rsidR="009259F8">
              <w:t>c</w:t>
            </w:r>
            <w:r>
              <w:t xml:space="preserve">ontainer </w:t>
            </w:r>
          </w:p>
        </w:tc>
        <w:tc>
          <w:tcPr>
            <w:tcW w:w="2782" w:type="dxa"/>
          </w:tcPr>
          <w:p w14:paraId="1110616F" w14:textId="5685E78B" w:rsidR="00A82AEA" w:rsidRDefault="00A82AEA" w:rsidP="003E5095">
            <w:pPr>
              <w:pStyle w:val="Tasktext"/>
              <w:ind w:left="123"/>
            </w:pPr>
          </w:p>
        </w:tc>
        <w:tc>
          <w:tcPr>
            <w:tcW w:w="2783" w:type="dxa"/>
          </w:tcPr>
          <w:p w14:paraId="3C7687A3" w14:textId="1CEDC65A" w:rsidR="00A82AEA" w:rsidRPr="003B3611" w:rsidRDefault="00A82AEA" w:rsidP="003E5095">
            <w:pPr>
              <w:pStyle w:val="Tasktext"/>
              <w:ind w:left="135"/>
              <w:rPr>
                <w:color w:val="FF0000"/>
              </w:rPr>
            </w:pPr>
          </w:p>
        </w:tc>
      </w:tr>
      <w:tr w:rsidR="003E5095" w14:paraId="681B1740" w14:textId="77777777" w:rsidTr="00841ED8">
        <w:trPr>
          <w:trHeight w:val="2154"/>
        </w:trPr>
        <w:tc>
          <w:tcPr>
            <w:tcW w:w="2123" w:type="dxa"/>
            <w:vAlign w:val="center"/>
          </w:tcPr>
          <w:p w14:paraId="2BC87B44" w14:textId="4DCB2212" w:rsidR="00A82AEA" w:rsidRDefault="00310B58" w:rsidP="00916708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04E6F930" wp14:editId="0C16EFF3">
                  <wp:extent cx="1361644" cy="992505"/>
                  <wp:effectExtent l="0" t="0" r="0" b="0"/>
                  <wp:docPr id="37" name="Picture 37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zza_box_shutterstock_437919682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4"/>
                          <a:stretch/>
                        </pic:blipFill>
                        <pic:spPr bwMode="auto">
                          <a:xfrm>
                            <a:off x="0" y="0"/>
                            <a:ext cx="1361644" cy="992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32468720" w14:textId="2B04F98A" w:rsidR="00A82AEA" w:rsidRDefault="000F2D95" w:rsidP="003E5095">
            <w:pPr>
              <w:pStyle w:val="Tasktext"/>
              <w:ind w:left="141"/>
            </w:pPr>
            <w:r>
              <w:t>Pizza box</w:t>
            </w:r>
          </w:p>
        </w:tc>
        <w:tc>
          <w:tcPr>
            <w:tcW w:w="2782" w:type="dxa"/>
          </w:tcPr>
          <w:p w14:paraId="4EB54915" w14:textId="68DF2F54" w:rsidR="00A82AEA" w:rsidRDefault="00A82AEA" w:rsidP="003E5095">
            <w:pPr>
              <w:pStyle w:val="Tasktext"/>
              <w:ind w:left="123"/>
            </w:pPr>
          </w:p>
        </w:tc>
        <w:tc>
          <w:tcPr>
            <w:tcW w:w="2783" w:type="dxa"/>
          </w:tcPr>
          <w:p w14:paraId="1BC177BC" w14:textId="5527920A" w:rsidR="00A82AEA" w:rsidRPr="00E61402" w:rsidRDefault="00A82AEA" w:rsidP="003E5095">
            <w:pPr>
              <w:pStyle w:val="Tasktext"/>
              <w:ind w:left="135"/>
              <w:rPr>
                <w:color w:val="FF0000"/>
              </w:rPr>
            </w:pPr>
          </w:p>
        </w:tc>
      </w:tr>
    </w:tbl>
    <w:p w14:paraId="32C88FD8" w14:textId="7285CF7C" w:rsidR="00BF71F4" w:rsidRDefault="00BF71F4" w:rsidP="003455C0">
      <w:pPr>
        <w:pStyle w:val="PGTaskTitle"/>
      </w:pPr>
      <w:r w:rsidRPr="003B01DA">
        <w:lastRenderedPageBreak/>
        <w:t xml:space="preserve">Task 2 </w:t>
      </w:r>
    </w:p>
    <w:p w14:paraId="4FDC0A29" w14:textId="3A4AEF99" w:rsidR="00BF71F4" w:rsidRDefault="000F1ED0" w:rsidP="003455C0">
      <w:pPr>
        <w:pStyle w:val="PGQuestion-toplevel"/>
      </w:pPr>
      <w:r>
        <w:t>Study</w:t>
      </w:r>
      <w:r w:rsidR="00BF71F4" w:rsidRPr="00BF71F4">
        <w:t xml:space="preserve"> the </w:t>
      </w:r>
      <w:r>
        <w:t>exploded view of the handheld vacuum cleaner below.</w:t>
      </w:r>
      <w:r w:rsidR="00AD1440">
        <w:br/>
      </w:r>
    </w:p>
    <w:p w14:paraId="0A4C6AC9" w14:textId="18939546" w:rsidR="000F1ED0" w:rsidRPr="00BF71F4" w:rsidRDefault="00AD1440" w:rsidP="000F1ED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0D26396" wp14:editId="486A8A5D">
            <wp:extent cx="5962304" cy="2898475"/>
            <wp:effectExtent l="0" t="0" r="63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componant_parts_vacuum_shutterstock_1434543440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7" b="15137"/>
                    <a:stretch/>
                  </pic:blipFill>
                  <pic:spPr bwMode="auto">
                    <a:xfrm>
                      <a:off x="0" y="0"/>
                      <a:ext cx="6032288" cy="2932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F4DF9" w14:textId="5B5A03BB" w:rsidR="00F36F11" w:rsidRDefault="000F1ED0" w:rsidP="00F36F11">
      <w:pPr>
        <w:pStyle w:val="Tasktext"/>
      </w:pPr>
      <w:r>
        <w:t xml:space="preserve">Explain </w:t>
      </w:r>
      <w:r w:rsidR="00607C52">
        <w:t>w</w:t>
      </w:r>
      <w:r w:rsidR="00F36F11">
        <w:t xml:space="preserve">hy </w:t>
      </w:r>
      <w:r w:rsidR="008531AE">
        <w:t>it is</w:t>
      </w:r>
      <w:r w:rsidR="00F36F11">
        <w:t xml:space="preserve"> important to </w:t>
      </w:r>
      <w:r>
        <w:t xml:space="preserve">be able to </w:t>
      </w:r>
      <w:r w:rsidR="00F36F11">
        <w:t>disassemble a product with ease</w:t>
      </w:r>
      <w:r w:rsidR="00E33770">
        <w:t>.</w:t>
      </w:r>
      <w:r w:rsidR="00F36F11">
        <w:t xml:space="preserve"> </w:t>
      </w:r>
    </w:p>
    <w:p w14:paraId="2F5891E5" w14:textId="47C43FD5" w:rsidR="004D7BC7" w:rsidRDefault="004D7BC7" w:rsidP="00805949">
      <w:pPr>
        <w:pStyle w:val="PGAnswerLines"/>
      </w:pPr>
    </w:p>
    <w:p w14:paraId="4ED1B781" w14:textId="5E79A3A2" w:rsidR="00805949" w:rsidRDefault="00805949" w:rsidP="00805949">
      <w:pPr>
        <w:pStyle w:val="PGAnswerLines"/>
      </w:pPr>
    </w:p>
    <w:p w14:paraId="7B875A89" w14:textId="12A92E10" w:rsidR="00805949" w:rsidRDefault="00805949" w:rsidP="00805949">
      <w:pPr>
        <w:pStyle w:val="PGAnswerLines"/>
        <w:rPr>
          <w:sz w:val="28"/>
          <w:szCs w:val="28"/>
        </w:rPr>
      </w:pPr>
    </w:p>
    <w:p w14:paraId="7F58CBB0" w14:textId="0C8B21C4" w:rsidR="00805949" w:rsidRDefault="00805949" w:rsidP="00805949">
      <w:pPr>
        <w:pStyle w:val="PGAnswerLines"/>
        <w:rPr>
          <w:sz w:val="28"/>
          <w:szCs w:val="28"/>
        </w:rPr>
      </w:pPr>
    </w:p>
    <w:p w14:paraId="509B155F" w14:textId="688FCE0D" w:rsidR="00805949" w:rsidRDefault="00805949" w:rsidP="00805949">
      <w:pPr>
        <w:pStyle w:val="PGAnswerLines"/>
        <w:rPr>
          <w:sz w:val="28"/>
          <w:szCs w:val="28"/>
        </w:rPr>
      </w:pPr>
    </w:p>
    <w:p w14:paraId="6FE0C22E" w14:textId="1C864969" w:rsidR="00805949" w:rsidRDefault="00805949" w:rsidP="00805949">
      <w:pPr>
        <w:pStyle w:val="PGAnswerLines"/>
        <w:rPr>
          <w:sz w:val="28"/>
          <w:szCs w:val="28"/>
        </w:rPr>
      </w:pPr>
    </w:p>
    <w:p w14:paraId="66BB0DCB" w14:textId="310D1DFB" w:rsidR="00805949" w:rsidRDefault="00805949" w:rsidP="00805949">
      <w:pPr>
        <w:pStyle w:val="PGAnswerLines"/>
        <w:rPr>
          <w:sz w:val="28"/>
          <w:szCs w:val="28"/>
        </w:rPr>
      </w:pPr>
    </w:p>
    <w:p w14:paraId="5F43FBFA" w14:textId="4E267ED6" w:rsidR="00805949" w:rsidRDefault="00805949" w:rsidP="00805949">
      <w:pPr>
        <w:pStyle w:val="PGAnswerLines"/>
        <w:rPr>
          <w:sz w:val="28"/>
          <w:szCs w:val="28"/>
        </w:rPr>
      </w:pPr>
    </w:p>
    <w:p w14:paraId="35DCA97D" w14:textId="6D5F00C4" w:rsidR="00805949" w:rsidRDefault="00805949" w:rsidP="00805949">
      <w:pPr>
        <w:pStyle w:val="PGAnswerLines"/>
        <w:rPr>
          <w:sz w:val="28"/>
          <w:szCs w:val="28"/>
        </w:rPr>
      </w:pPr>
    </w:p>
    <w:p w14:paraId="70AD4FAB" w14:textId="43D645B0" w:rsidR="00805949" w:rsidRDefault="00805949" w:rsidP="00805949">
      <w:pPr>
        <w:pStyle w:val="PGAnswerLines"/>
        <w:rPr>
          <w:sz w:val="28"/>
          <w:szCs w:val="28"/>
        </w:rPr>
      </w:pPr>
    </w:p>
    <w:p w14:paraId="0E3C4071" w14:textId="6699C7A8" w:rsidR="00805949" w:rsidRDefault="00805949" w:rsidP="00805949">
      <w:pPr>
        <w:pStyle w:val="PGAnswerLines"/>
        <w:rPr>
          <w:sz w:val="28"/>
          <w:szCs w:val="28"/>
        </w:rPr>
      </w:pPr>
    </w:p>
    <w:p w14:paraId="348D60EF" w14:textId="77777777" w:rsidR="00805949" w:rsidRDefault="00805949" w:rsidP="00805949">
      <w:pPr>
        <w:pStyle w:val="PGAnswerLines"/>
        <w:rPr>
          <w:sz w:val="28"/>
          <w:szCs w:val="28"/>
        </w:rPr>
      </w:pPr>
    </w:p>
    <w:p w14:paraId="41E41935" w14:textId="77777777" w:rsidR="00805949" w:rsidRDefault="00805949" w:rsidP="00805949">
      <w:pPr>
        <w:pStyle w:val="PGAnswerLines"/>
        <w:rPr>
          <w:sz w:val="28"/>
          <w:szCs w:val="28"/>
        </w:rPr>
      </w:pPr>
    </w:p>
    <w:p w14:paraId="05BA71DC" w14:textId="04080176" w:rsidR="00774BFC" w:rsidRPr="004C2BC4" w:rsidRDefault="004D7BC7" w:rsidP="00774BFC">
      <w:pPr>
        <w:pStyle w:val="Tasktext"/>
        <w:rPr>
          <w:b/>
          <w:sz w:val="28"/>
          <w:szCs w:val="28"/>
        </w:rPr>
      </w:pPr>
      <w:r w:rsidRPr="004D7BC7">
        <w:rPr>
          <w:b/>
          <w:sz w:val="28"/>
          <w:szCs w:val="28"/>
        </w:rPr>
        <w:lastRenderedPageBreak/>
        <w:t>Task 3</w:t>
      </w:r>
    </w:p>
    <w:p w14:paraId="039A3894" w14:textId="5C66AEAC" w:rsidR="00D75BF6" w:rsidRPr="00C63D20" w:rsidRDefault="00C63D20" w:rsidP="004B1C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Study</w:t>
      </w:r>
      <w:r w:rsidR="00D75BF6" w:rsidRPr="00C63D20">
        <w:rPr>
          <w:rFonts w:ascii="Arial" w:hAnsi="Arial" w:cs="Arial"/>
          <w:color w:val="000000" w:themeColor="text1"/>
        </w:rPr>
        <w:t xml:space="preserve"> the t</w:t>
      </w:r>
      <w:r w:rsidR="00F85080">
        <w:rPr>
          <w:rFonts w:ascii="Arial" w:hAnsi="Arial" w:cs="Arial"/>
          <w:color w:val="000000" w:themeColor="text1"/>
        </w:rPr>
        <w:t>wo</w:t>
      </w:r>
      <w:r w:rsidR="00D75BF6" w:rsidRPr="00C63D20">
        <w:rPr>
          <w:rFonts w:ascii="Arial" w:hAnsi="Arial" w:cs="Arial"/>
          <w:color w:val="000000" w:themeColor="text1"/>
        </w:rPr>
        <w:t xml:space="preserve"> products below.</w:t>
      </w:r>
    </w:p>
    <w:p w14:paraId="5D00FBFE" w14:textId="45AB2287" w:rsidR="00774BFC" w:rsidRDefault="00D75BF6" w:rsidP="004B1C0C">
      <w:pPr>
        <w:rPr>
          <w:rFonts w:ascii="Arial" w:hAnsi="Arial" w:cs="Arial"/>
        </w:rPr>
      </w:pPr>
      <w:r w:rsidRPr="00C63D20">
        <w:rPr>
          <w:rFonts w:ascii="Arial" w:hAnsi="Arial" w:cs="Arial"/>
        </w:rPr>
        <w:t>For each one</w:t>
      </w:r>
      <w:r w:rsidR="00C63D20">
        <w:rPr>
          <w:rFonts w:ascii="Arial" w:hAnsi="Arial" w:cs="Arial"/>
        </w:rPr>
        <w:t>,</w:t>
      </w:r>
      <w:r w:rsidRPr="00C63D20">
        <w:rPr>
          <w:rFonts w:ascii="Arial" w:hAnsi="Arial" w:cs="Arial"/>
        </w:rPr>
        <w:t xml:space="preserve"> suggest and explain how</w:t>
      </w:r>
      <w:r w:rsidR="00704415">
        <w:rPr>
          <w:rFonts w:ascii="Arial" w:hAnsi="Arial" w:cs="Arial"/>
        </w:rPr>
        <w:t xml:space="preserve"> the</w:t>
      </w:r>
      <w:r w:rsidRPr="00C63D20">
        <w:rPr>
          <w:rFonts w:ascii="Arial" w:hAnsi="Arial" w:cs="Arial"/>
        </w:rPr>
        <w:t xml:space="preserve"> </w:t>
      </w:r>
      <w:r w:rsidRPr="00C63D20">
        <w:rPr>
          <w:rFonts w:ascii="Arial" w:hAnsi="Arial" w:cs="Arial"/>
          <w:b/>
        </w:rPr>
        <w:t>two</w:t>
      </w:r>
      <w:r w:rsidRPr="00C63D20">
        <w:rPr>
          <w:rFonts w:ascii="Arial" w:hAnsi="Arial" w:cs="Arial"/>
        </w:rPr>
        <w:t xml:space="preserve"> of the 6 Rs </w:t>
      </w:r>
      <w:r w:rsidR="00704415">
        <w:rPr>
          <w:rFonts w:ascii="Arial" w:hAnsi="Arial" w:cs="Arial"/>
        </w:rPr>
        <w:t xml:space="preserve">listed </w:t>
      </w:r>
      <w:r w:rsidRPr="00C63D20">
        <w:rPr>
          <w:rFonts w:ascii="Arial" w:hAnsi="Arial" w:cs="Arial"/>
        </w:rPr>
        <w:t>could</w:t>
      </w:r>
      <w:r w:rsidR="00C63D20" w:rsidRPr="00C63D20">
        <w:rPr>
          <w:rFonts w:ascii="Arial" w:hAnsi="Arial" w:cs="Arial"/>
        </w:rPr>
        <w:t xml:space="preserve"> be applied to increase its sustainability. </w:t>
      </w:r>
    </w:p>
    <w:p w14:paraId="200B1B94" w14:textId="77777777" w:rsidR="0018611E" w:rsidRPr="003455C0" w:rsidRDefault="0018611E" w:rsidP="00432A13">
      <w:pPr>
        <w:rPr>
          <w:rFonts w:ascii="Arial" w:hAnsi="Arial" w:cs="Arial"/>
          <w:b/>
          <w:color w:val="000000" w:themeColor="text1"/>
        </w:rPr>
      </w:pPr>
      <w:r w:rsidRPr="003455C0">
        <w:rPr>
          <w:rFonts w:ascii="Arial" w:hAnsi="Arial" w:cs="Arial"/>
          <w:b/>
          <w:color w:val="000000" w:themeColor="text1"/>
        </w:rPr>
        <w:t>Cardboard packaging</w:t>
      </w:r>
    </w:p>
    <w:p w14:paraId="7917B408" w14:textId="1F58516A" w:rsidR="00C63D20" w:rsidRDefault="003455C0" w:rsidP="0018611E">
      <w:pPr>
        <w:jc w:val="center"/>
        <w:rPr>
          <w:rFonts w:ascii="Arial" w:hAnsi="Arial" w:cs="Arial"/>
          <w:color w:val="000000" w:themeColor="text1"/>
        </w:rPr>
      </w:pPr>
      <w:bookmarkStart w:id="3" w:name="_GoBack"/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380383" wp14:editId="3AA087DB">
            <wp:extent cx="1989685" cy="1492370"/>
            <wp:effectExtent l="0" t="0" r="0" b="0"/>
            <wp:docPr id="39" name="Picture 39" descr="A close 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ardboard_boxes_shutterstock_79232050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43" cy="152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67590081" w14:textId="75070ECE" w:rsidR="00405E32" w:rsidRDefault="00405E32" w:rsidP="00805949">
      <w:pPr>
        <w:pStyle w:val="PGAnswerLineswithtext-numbers"/>
      </w:pPr>
      <w:r>
        <w:t xml:space="preserve">Reduce: </w:t>
      </w:r>
    </w:p>
    <w:p w14:paraId="2ACFDD36" w14:textId="03663B82" w:rsidR="00805949" w:rsidRDefault="00805949" w:rsidP="00805949">
      <w:pPr>
        <w:pStyle w:val="PGAnswerLineswithtext-numbers"/>
      </w:pPr>
    </w:p>
    <w:p w14:paraId="0405AA5F" w14:textId="77777777" w:rsidR="00805949" w:rsidRDefault="00805949" w:rsidP="00805949">
      <w:pPr>
        <w:pStyle w:val="PGAnswerLineswithtext-numbers"/>
      </w:pPr>
    </w:p>
    <w:p w14:paraId="09D02794" w14:textId="68659E34" w:rsidR="00774BFC" w:rsidRDefault="00774BFC" w:rsidP="00805949">
      <w:pPr>
        <w:pStyle w:val="PGAnswerLineswithtext-numbers"/>
      </w:pPr>
      <w:r w:rsidRPr="00C63D20">
        <w:t>Recycle</w:t>
      </w:r>
      <w:r>
        <w:t xml:space="preserve">: </w:t>
      </w:r>
    </w:p>
    <w:p w14:paraId="1D732ABA" w14:textId="663AE262" w:rsidR="00805949" w:rsidRDefault="00805949" w:rsidP="00805949">
      <w:pPr>
        <w:pStyle w:val="PGAnswerLineswithtext-numbers"/>
      </w:pPr>
    </w:p>
    <w:p w14:paraId="7C0BA802" w14:textId="77777777" w:rsidR="00805949" w:rsidRDefault="00805949" w:rsidP="00805949">
      <w:pPr>
        <w:pStyle w:val="PGAnswerLineswithtext-numbers"/>
      </w:pPr>
    </w:p>
    <w:p w14:paraId="33AB0279" w14:textId="77777777" w:rsidR="00805949" w:rsidRDefault="00805949" w:rsidP="00805949">
      <w:pPr>
        <w:pStyle w:val="PGAnswerLineswithtext-numbers"/>
        <w:spacing w:before="0"/>
      </w:pPr>
    </w:p>
    <w:p w14:paraId="7670CF8B" w14:textId="5EE6CB72" w:rsidR="0018611E" w:rsidRPr="003455C0" w:rsidRDefault="0018611E" w:rsidP="003455C0">
      <w:pPr>
        <w:pStyle w:val="Tasktext"/>
        <w:rPr>
          <w:b/>
          <w:color w:val="auto"/>
        </w:rPr>
      </w:pPr>
      <w:r w:rsidRPr="003455C0">
        <w:rPr>
          <w:b/>
          <w:color w:val="auto"/>
        </w:rPr>
        <w:t>Trailer and tarpaulin cover</w:t>
      </w:r>
    </w:p>
    <w:p w14:paraId="118B0640" w14:textId="037D70D8" w:rsidR="00774BFC" w:rsidRDefault="003455C0" w:rsidP="0018611E">
      <w:pPr>
        <w:pStyle w:val="Tasktext"/>
        <w:jc w:val="center"/>
      </w:pPr>
      <w:r>
        <w:rPr>
          <w:noProof/>
        </w:rPr>
        <w:drawing>
          <wp:inline distT="0" distB="0" distL="0" distR="0" wp14:anchorId="7E5EAE4F" wp14:editId="1F17CA6B">
            <wp:extent cx="2133049" cy="1421804"/>
            <wp:effectExtent l="0" t="0" r="635" b="6985"/>
            <wp:docPr id="40" name="Picture 40" descr="A picture containing handcart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railler_shutterstock_31216452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43" cy="14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7BF8" w14:textId="3481BB70" w:rsidR="00155A58" w:rsidRDefault="00155A58" w:rsidP="00805949">
      <w:pPr>
        <w:pStyle w:val="PGAnswerLineswithtext-numbers"/>
      </w:pPr>
      <w:r w:rsidRPr="00CE41DD">
        <w:t>Repair:</w:t>
      </w:r>
    </w:p>
    <w:p w14:paraId="700098F1" w14:textId="61F84CE9" w:rsidR="00805949" w:rsidRDefault="00805949" w:rsidP="00805949">
      <w:pPr>
        <w:pStyle w:val="PGAnswerLineswithtext-numbers"/>
      </w:pPr>
    </w:p>
    <w:p w14:paraId="0DAB6E20" w14:textId="77777777" w:rsidR="00805949" w:rsidRPr="00CE41DD" w:rsidRDefault="00805949" w:rsidP="00805949">
      <w:pPr>
        <w:pStyle w:val="PGAnswerLineswithtext-numbers"/>
      </w:pPr>
    </w:p>
    <w:p w14:paraId="1D7B828B" w14:textId="04AC6F2F" w:rsidR="00774BFC" w:rsidRDefault="00774BFC" w:rsidP="00805949">
      <w:pPr>
        <w:pStyle w:val="PGAnswerLineswithtext-numbers"/>
      </w:pPr>
      <w:r>
        <w:t>Reuse:</w:t>
      </w:r>
    </w:p>
    <w:p w14:paraId="60E91516" w14:textId="067629CA" w:rsidR="00805949" w:rsidRDefault="00805949" w:rsidP="00805949">
      <w:pPr>
        <w:pStyle w:val="PGAnswerLineswithtext-numbers"/>
      </w:pPr>
    </w:p>
    <w:p w14:paraId="7E2DDA69" w14:textId="76310FB0" w:rsidR="00805949" w:rsidRDefault="00805949" w:rsidP="00805949">
      <w:pPr>
        <w:pStyle w:val="PGAnswerLineswithtext-numbers"/>
      </w:pPr>
    </w:p>
    <w:p w14:paraId="16D1B76A" w14:textId="77777777" w:rsidR="00805949" w:rsidRDefault="00805949" w:rsidP="00805949">
      <w:pPr>
        <w:pStyle w:val="PGAnswerLineswithtext-numbers"/>
      </w:pPr>
    </w:p>
    <w:p w14:paraId="6F57F796" w14:textId="4BC849E8" w:rsidR="00774BFC" w:rsidRPr="003455C0" w:rsidRDefault="00774BFC" w:rsidP="003455C0">
      <w:pPr>
        <w:pStyle w:val="Tasktext"/>
        <w:rPr>
          <w:color w:val="FF0000"/>
        </w:rPr>
      </w:pPr>
      <w:r>
        <w:rPr>
          <w:b/>
          <w:sz w:val="28"/>
        </w:rPr>
        <w:lastRenderedPageBreak/>
        <w:t xml:space="preserve">Task </w:t>
      </w:r>
      <w:r w:rsidR="00130E51">
        <w:rPr>
          <w:b/>
          <w:sz w:val="28"/>
        </w:rPr>
        <w:t>4</w:t>
      </w:r>
    </w:p>
    <w:p w14:paraId="1CC238EB" w14:textId="5A26242A" w:rsidR="00774BFC" w:rsidRDefault="00774BFC" w:rsidP="00774BFC">
      <w:pPr>
        <w:pStyle w:val="Tasktext"/>
      </w:pPr>
      <w:r>
        <w:t xml:space="preserve">List </w:t>
      </w:r>
      <w:r w:rsidRPr="00C6762B">
        <w:rPr>
          <w:b/>
        </w:rPr>
        <w:t>three</w:t>
      </w:r>
      <w:r>
        <w:t xml:space="preserve"> advantages of </w:t>
      </w:r>
      <w:r w:rsidR="00765F4C">
        <w:t>carrying out</w:t>
      </w:r>
      <w:r>
        <w:t xml:space="preserve"> regular </w:t>
      </w:r>
      <w:r w:rsidRPr="00816B7A">
        <w:rPr>
          <w:bCs/>
        </w:rPr>
        <w:t>maintenance</w:t>
      </w:r>
      <w:r>
        <w:t xml:space="preserve"> </w:t>
      </w:r>
      <w:r w:rsidR="00765F4C">
        <w:t>on the washing</w:t>
      </w:r>
      <w:r>
        <w:t xml:space="preserve"> machine</w:t>
      </w:r>
      <w:r w:rsidR="00765F4C">
        <w:t xml:space="preserve"> </w:t>
      </w:r>
      <w:r w:rsidR="00986DBE">
        <w:t>pictured</w:t>
      </w:r>
      <w:r w:rsidR="00765F4C">
        <w:t xml:space="preserve"> below</w:t>
      </w:r>
      <w:r>
        <w:t xml:space="preserve">. </w:t>
      </w:r>
    </w:p>
    <w:p w14:paraId="77A45434" w14:textId="2B99C937" w:rsidR="00765F4C" w:rsidRDefault="003455C0" w:rsidP="00986DBE">
      <w:pPr>
        <w:pStyle w:val="Tasktext"/>
        <w:jc w:val="center"/>
      </w:pPr>
      <w:r>
        <w:rPr>
          <w:noProof/>
        </w:rPr>
        <w:drawing>
          <wp:inline distT="0" distB="0" distL="0" distR="0" wp14:anchorId="45C90238" wp14:editId="3E2048B5">
            <wp:extent cx="1819115" cy="2170729"/>
            <wp:effectExtent l="0" t="0" r="0" b="1270"/>
            <wp:docPr id="41" name="Picture 41" descr="A picture containing indoor, wall, appli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washing_machine_shutterstock_599563565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0" t="17438" r="6747" b="7251"/>
                    <a:stretch/>
                  </pic:blipFill>
                  <pic:spPr bwMode="auto">
                    <a:xfrm>
                      <a:off x="0" y="0"/>
                      <a:ext cx="1823659" cy="217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F4BAE" w14:textId="3F0E403C" w:rsidR="00402C64" w:rsidRDefault="00402C64" w:rsidP="00B83554">
      <w:pPr>
        <w:pStyle w:val="PGAnswerLines"/>
        <w:spacing w:before="0" w:line="240" w:lineRule="auto"/>
      </w:pPr>
    </w:p>
    <w:p w14:paraId="20C31803" w14:textId="777CF93D" w:rsidR="00952906" w:rsidRDefault="00952906" w:rsidP="00952906">
      <w:pPr>
        <w:pStyle w:val="PGAnswerLines"/>
      </w:pPr>
    </w:p>
    <w:p w14:paraId="10728450" w14:textId="144A9AF3" w:rsidR="00952906" w:rsidRDefault="00952906" w:rsidP="00952906">
      <w:pPr>
        <w:pStyle w:val="PGAnswerLines"/>
      </w:pPr>
    </w:p>
    <w:p w14:paraId="0D27245D" w14:textId="77777777" w:rsidR="00952906" w:rsidRDefault="00952906" w:rsidP="00952906">
      <w:pPr>
        <w:pStyle w:val="PGAnswerLines"/>
      </w:pPr>
    </w:p>
    <w:p w14:paraId="1965886A" w14:textId="15F7EC93" w:rsidR="00952906" w:rsidRDefault="00952906" w:rsidP="00952906">
      <w:pPr>
        <w:pStyle w:val="PGAnswerLines"/>
      </w:pPr>
    </w:p>
    <w:p w14:paraId="633B92AD" w14:textId="77777777" w:rsidR="00952906" w:rsidRDefault="00952906" w:rsidP="00952906">
      <w:pPr>
        <w:pStyle w:val="PGAnswerLines"/>
      </w:pPr>
    </w:p>
    <w:p w14:paraId="112E7A15" w14:textId="77777777" w:rsidR="00952906" w:rsidRDefault="00952906" w:rsidP="00952906">
      <w:pPr>
        <w:pStyle w:val="PGAnswerLines"/>
        <w:spacing w:before="0" w:line="240" w:lineRule="auto"/>
        <w:rPr>
          <w:b/>
          <w:sz w:val="28"/>
          <w:szCs w:val="28"/>
        </w:rPr>
      </w:pPr>
    </w:p>
    <w:p w14:paraId="113C0F03" w14:textId="67A2E4C5" w:rsidR="00774BFC" w:rsidRPr="00E71213" w:rsidRDefault="00E71213" w:rsidP="00774BFC">
      <w:pPr>
        <w:pStyle w:val="Tasktext"/>
        <w:rPr>
          <w:b/>
          <w:sz w:val="28"/>
          <w:szCs w:val="28"/>
        </w:rPr>
      </w:pPr>
      <w:r w:rsidRPr="00E71213">
        <w:rPr>
          <w:b/>
          <w:sz w:val="28"/>
          <w:szCs w:val="28"/>
        </w:rPr>
        <w:t xml:space="preserve">Task </w:t>
      </w:r>
      <w:r w:rsidR="00130E51">
        <w:rPr>
          <w:b/>
          <w:sz w:val="28"/>
          <w:szCs w:val="28"/>
        </w:rPr>
        <w:t>5</w:t>
      </w:r>
    </w:p>
    <w:p w14:paraId="4818AC86" w14:textId="5551786E" w:rsidR="00774BFC" w:rsidRDefault="00774BFC" w:rsidP="00774BFC">
      <w:pPr>
        <w:pStyle w:val="Tasktext"/>
      </w:pPr>
      <w:r>
        <w:t xml:space="preserve">Some products are designed to be </w:t>
      </w:r>
      <w:r w:rsidRPr="007C5BE6">
        <w:rPr>
          <w:b/>
        </w:rPr>
        <w:t>repaired</w:t>
      </w:r>
      <w:r>
        <w:t xml:space="preserve"> by trained specialists only, whereas some are designed to be repaired by the end user. </w:t>
      </w:r>
      <w:r w:rsidR="000503FC">
        <w:t>I</w:t>
      </w:r>
      <w:r>
        <w:t>dentify</w:t>
      </w:r>
      <w:r w:rsidR="00402C64">
        <w:t xml:space="preserve"> different</w:t>
      </w:r>
      <w:r>
        <w:t xml:space="preserve"> products, equipment or machines </w:t>
      </w:r>
      <w:r w:rsidR="000503FC">
        <w:t>and list them under the applicable heading in the table below.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4687"/>
        <w:gridCol w:w="4687"/>
      </w:tblGrid>
      <w:tr w:rsidR="00774BFC" w14:paraId="178FC6E2" w14:textId="77777777" w:rsidTr="00B83554">
        <w:trPr>
          <w:trHeight w:val="403"/>
        </w:trPr>
        <w:tc>
          <w:tcPr>
            <w:tcW w:w="4687" w:type="dxa"/>
            <w:shd w:val="clear" w:color="auto" w:fill="247393"/>
            <w:vAlign w:val="center"/>
          </w:tcPr>
          <w:p w14:paraId="759F60A0" w14:textId="77777777" w:rsidR="00774BFC" w:rsidRPr="00A50F8E" w:rsidRDefault="00774BFC" w:rsidP="00520178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>Trained Specialist</w:t>
            </w:r>
          </w:p>
        </w:tc>
        <w:tc>
          <w:tcPr>
            <w:tcW w:w="4687" w:type="dxa"/>
            <w:shd w:val="clear" w:color="auto" w:fill="247393"/>
            <w:vAlign w:val="center"/>
          </w:tcPr>
          <w:p w14:paraId="7E4AD30E" w14:textId="77777777" w:rsidR="00774BFC" w:rsidRPr="00A50F8E" w:rsidRDefault="00774BFC" w:rsidP="00520178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A50F8E">
              <w:rPr>
                <w:b/>
                <w:color w:val="FFFFFF" w:themeColor="background1"/>
              </w:rPr>
              <w:t>End User</w:t>
            </w:r>
          </w:p>
        </w:tc>
      </w:tr>
      <w:tr w:rsidR="00774BFC" w14:paraId="010E2562" w14:textId="77777777" w:rsidTr="00B83554">
        <w:trPr>
          <w:trHeight w:val="4074"/>
        </w:trPr>
        <w:tc>
          <w:tcPr>
            <w:tcW w:w="4687" w:type="dxa"/>
          </w:tcPr>
          <w:p w14:paraId="01CD9D41" w14:textId="77777777" w:rsidR="00774BFC" w:rsidRDefault="00774BFC" w:rsidP="00520178">
            <w:pPr>
              <w:pStyle w:val="Tasktext"/>
            </w:pPr>
          </w:p>
          <w:p w14:paraId="3CB694B8" w14:textId="77777777" w:rsidR="00774BFC" w:rsidRPr="00392A16" w:rsidRDefault="00774BFC" w:rsidP="00B83554">
            <w:pPr>
              <w:pStyle w:val="Tasktext"/>
              <w:ind w:left="720"/>
              <w:rPr>
                <w:color w:val="FF0000"/>
              </w:rPr>
            </w:pPr>
          </w:p>
        </w:tc>
        <w:tc>
          <w:tcPr>
            <w:tcW w:w="4687" w:type="dxa"/>
          </w:tcPr>
          <w:p w14:paraId="43743BC6" w14:textId="77777777" w:rsidR="00774BFC" w:rsidRDefault="00774BFC" w:rsidP="00520178">
            <w:pPr>
              <w:pStyle w:val="Tasktext"/>
              <w:rPr>
                <w:color w:val="FF0000"/>
              </w:rPr>
            </w:pPr>
          </w:p>
          <w:p w14:paraId="10A41033" w14:textId="7EBB811D" w:rsidR="000C4587" w:rsidRPr="000B451B" w:rsidRDefault="000C4587" w:rsidP="00B83554">
            <w:pPr>
              <w:pStyle w:val="Tasktext"/>
              <w:ind w:left="720"/>
              <w:rPr>
                <w:color w:val="FF0000"/>
              </w:rPr>
            </w:pPr>
          </w:p>
        </w:tc>
      </w:tr>
    </w:tbl>
    <w:p w14:paraId="376EBD1F" w14:textId="77777777" w:rsidR="003F0995" w:rsidRPr="003B01DA" w:rsidRDefault="003F0995" w:rsidP="005254A7">
      <w:pPr>
        <w:rPr>
          <w:rFonts w:ascii="Arial" w:hAnsi="Arial" w:cs="Arial"/>
        </w:rPr>
      </w:pPr>
    </w:p>
    <w:sectPr w:rsidR="003F0995" w:rsidRPr="003B01DA" w:rsidSect="00805949">
      <w:headerReference w:type="default" r:id="rId19"/>
      <w:footerReference w:type="default" r:id="rId20"/>
      <w:pgSz w:w="11906" w:h="16838"/>
      <w:pgMar w:top="1692" w:right="1418" w:bottom="709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3C0A" w14:textId="77777777" w:rsidR="003B4E3A" w:rsidRDefault="003B4E3A" w:rsidP="005254A7">
      <w:pPr>
        <w:spacing w:after="0" w:line="240" w:lineRule="auto"/>
      </w:pPr>
      <w:r>
        <w:separator/>
      </w:r>
    </w:p>
  </w:endnote>
  <w:endnote w:type="continuationSeparator" w:id="0">
    <w:p w14:paraId="0F169DA6" w14:textId="77777777" w:rsidR="003B4E3A" w:rsidRDefault="003B4E3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029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76EBD26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A66C86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376EBD2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C010D" w14:textId="77777777" w:rsidR="003B4E3A" w:rsidRDefault="003B4E3A" w:rsidP="005254A7">
      <w:pPr>
        <w:spacing w:after="0" w:line="240" w:lineRule="auto"/>
      </w:pPr>
      <w:r>
        <w:separator/>
      </w:r>
    </w:p>
  </w:footnote>
  <w:footnote w:type="continuationSeparator" w:id="0">
    <w:p w14:paraId="26100062" w14:textId="77777777" w:rsidR="003B4E3A" w:rsidRDefault="003B4E3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BD24" w14:textId="448BEC71" w:rsidR="005254A7" w:rsidRPr="000B21DB" w:rsidRDefault="00A50F8E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6EBD28" wp14:editId="2B6D32F1">
          <wp:simplePos x="0" y="0"/>
          <wp:positionH relativeFrom="column">
            <wp:posOffset>4179714</wp:posOffset>
          </wp:positionH>
          <wp:positionV relativeFrom="paragraph">
            <wp:posOffset>-86236</wp:posOffset>
          </wp:positionV>
          <wp:extent cx="1767696" cy="424247"/>
          <wp:effectExtent l="0" t="0" r="4445" b="0"/>
          <wp:wrapNone/>
          <wp:docPr id="49" name="Picture 4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84" cy="42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6EBD2A" wp14:editId="087606E1">
              <wp:simplePos x="0" y="0"/>
              <wp:positionH relativeFrom="column">
                <wp:posOffset>-742770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76EBD2C" w14:textId="77777777" w:rsidR="001E7032" w:rsidRPr="00CD5D79" w:rsidRDefault="005254A7" w:rsidP="003455C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50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7911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66C86" w:rsidRP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Manufacture</w:t>
                          </w:r>
                          <w:r w:rsid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</w:t>
                          </w:r>
                          <w:r w:rsidR="00A66C86" w:rsidRP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repair</w:t>
                          </w:r>
                          <w:r w:rsid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376EBD2D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EBD2A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KbxRr7jAAAADAEAAA8AAABkcnMvZG93bnJldi54bWxMj8FOwzAQRO9I/IO1SNxa20Vt&#10;UIhTISQ4cEDQFqHcnHibWI3XUey26d/jnuA2qxnNvinWk+vZCcdgPSmQcwEMqfHGUqtgt32dPQIL&#10;UZPRvSdUcMEA6/L2ptC58Wf6wtMmtiyVUMi1gi7GIec8NB06HeZ+QEre3o9Ox3SOLTejPqdy1/OF&#10;ECvutKX0odMDvnTYHDZHp+D74D5/LvFN1h92ud9FW23fq0qp+7vp+QlYxCn+heGKn9ChTEy1P5IJ&#10;rFcwkzJLY2JSmVgBu0ZEtlwAqxVk8gF4WfD/I8pfAA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KbxRr7jAAAADAEAAA8AAAAAAAAAAAAAAAAAbQQAAGRycy9kb3ducmV2LnhtbFBLBQYA&#10;AAAABAAEAPMAAAB9BQAAAAA=&#10;" fillcolor="#db7617" stroked="f">
              <v:fill opacity="64764f"/>
              <v:textbox>
                <w:txbxContent>
                  <w:p w14:paraId="376EBD2C" w14:textId="77777777" w:rsidR="001E7032" w:rsidRPr="00CD5D79" w:rsidRDefault="005254A7" w:rsidP="003455C0">
                    <w:pPr>
                      <w:tabs>
                        <w:tab w:val="right" w:pos="426"/>
                      </w:tabs>
                      <w:spacing w:before="440" w:after="240"/>
                      <w:ind w:left="1050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7911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66C86" w:rsidRP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Manufacture</w:t>
                    </w:r>
                    <w:r w:rsid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and </w:t>
                    </w:r>
                    <w:r w:rsidR="00A66C86" w:rsidRP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repair</w:t>
                    </w:r>
                    <w:r w:rsid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376EBD2D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76EBD25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6E75BD"/>
    <w:multiLevelType w:val="hybridMultilevel"/>
    <w:tmpl w:val="63C0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2EC0"/>
    <w:multiLevelType w:val="hybridMultilevel"/>
    <w:tmpl w:val="7304E3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0B37C71"/>
    <w:multiLevelType w:val="hybridMultilevel"/>
    <w:tmpl w:val="76E4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BD43C6"/>
    <w:multiLevelType w:val="hybridMultilevel"/>
    <w:tmpl w:val="7962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1223CCD"/>
    <w:multiLevelType w:val="hybridMultilevel"/>
    <w:tmpl w:val="7238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5797FB9"/>
    <w:multiLevelType w:val="hybridMultilevel"/>
    <w:tmpl w:val="94BA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3"/>
  </w:num>
  <w:num w:numId="5">
    <w:abstractNumId w:val="15"/>
  </w:num>
  <w:num w:numId="6">
    <w:abstractNumId w:val="11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18"/>
  </w:num>
  <w:num w:numId="16">
    <w:abstractNumId w:val="6"/>
  </w:num>
  <w:num w:numId="17">
    <w:abstractNumId w:val="8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3258"/>
    <w:rsid w:val="00022403"/>
    <w:rsid w:val="000503FC"/>
    <w:rsid w:val="00064D9C"/>
    <w:rsid w:val="0008545A"/>
    <w:rsid w:val="00096D54"/>
    <w:rsid w:val="000976F1"/>
    <w:rsid w:val="000A1894"/>
    <w:rsid w:val="000A4A39"/>
    <w:rsid w:val="000C2885"/>
    <w:rsid w:val="000C4587"/>
    <w:rsid w:val="000C5FCB"/>
    <w:rsid w:val="000E139C"/>
    <w:rsid w:val="000E1E16"/>
    <w:rsid w:val="000E43D0"/>
    <w:rsid w:val="000E5E15"/>
    <w:rsid w:val="000F1ED0"/>
    <w:rsid w:val="000F2D95"/>
    <w:rsid w:val="00107D65"/>
    <w:rsid w:val="001121EC"/>
    <w:rsid w:val="00113A42"/>
    <w:rsid w:val="00130E51"/>
    <w:rsid w:val="0013313B"/>
    <w:rsid w:val="001519AA"/>
    <w:rsid w:val="00155A58"/>
    <w:rsid w:val="00155E29"/>
    <w:rsid w:val="00160215"/>
    <w:rsid w:val="001607B3"/>
    <w:rsid w:val="00175338"/>
    <w:rsid w:val="001757E4"/>
    <w:rsid w:val="0018611E"/>
    <w:rsid w:val="001B190F"/>
    <w:rsid w:val="001C4194"/>
    <w:rsid w:val="001C4F25"/>
    <w:rsid w:val="001E6D32"/>
    <w:rsid w:val="001E7032"/>
    <w:rsid w:val="00231B75"/>
    <w:rsid w:val="00271EC4"/>
    <w:rsid w:val="00286A52"/>
    <w:rsid w:val="002A5F8B"/>
    <w:rsid w:val="002A7653"/>
    <w:rsid w:val="002D3768"/>
    <w:rsid w:val="002D494C"/>
    <w:rsid w:val="00303B0F"/>
    <w:rsid w:val="00310B58"/>
    <w:rsid w:val="00312098"/>
    <w:rsid w:val="00316FEA"/>
    <w:rsid w:val="00327516"/>
    <w:rsid w:val="003455C0"/>
    <w:rsid w:val="00373A9C"/>
    <w:rsid w:val="0037794E"/>
    <w:rsid w:val="003A214F"/>
    <w:rsid w:val="003B01DA"/>
    <w:rsid w:val="003B4E3A"/>
    <w:rsid w:val="003D0D05"/>
    <w:rsid w:val="003E5095"/>
    <w:rsid w:val="003F0995"/>
    <w:rsid w:val="00402C64"/>
    <w:rsid w:val="00405E32"/>
    <w:rsid w:val="00410268"/>
    <w:rsid w:val="004113E7"/>
    <w:rsid w:val="00412C53"/>
    <w:rsid w:val="004219FF"/>
    <w:rsid w:val="00432A13"/>
    <w:rsid w:val="00442E95"/>
    <w:rsid w:val="00473AA6"/>
    <w:rsid w:val="004A3C12"/>
    <w:rsid w:val="004B1C0C"/>
    <w:rsid w:val="004B1F9C"/>
    <w:rsid w:val="004B5BB6"/>
    <w:rsid w:val="004C2BC4"/>
    <w:rsid w:val="004D7BC7"/>
    <w:rsid w:val="004F3329"/>
    <w:rsid w:val="00515A59"/>
    <w:rsid w:val="005254A7"/>
    <w:rsid w:val="005269E2"/>
    <w:rsid w:val="005478D5"/>
    <w:rsid w:val="00573318"/>
    <w:rsid w:val="005E6F77"/>
    <w:rsid w:val="005F50DF"/>
    <w:rsid w:val="00607C52"/>
    <w:rsid w:val="00616F72"/>
    <w:rsid w:val="0064031E"/>
    <w:rsid w:val="00681D82"/>
    <w:rsid w:val="006D1732"/>
    <w:rsid w:val="006E3DB2"/>
    <w:rsid w:val="00704415"/>
    <w:rsid w:val="00710503"/>
    <w:rsid w:val="00713BC1"/>
    <w:rsid w:val="0071660F"/>
    <w:rsid w:val="007404B6"/>
    <w:rsid w:val="00741CDB"/>
    <w:rsid w:val="00765799"/>
    <w:rsid w:val="00765F4C"/>
    <w:rsid w:val="0077167D"/>
    <w:rsid w:val="00774BFC"/>
    <w:rsid w:val="00791122"/>
    <w:rsid w:val="00791E1B"/>
    <w:rsid w:val="007A58C1"/>
    <w:rsid w:val="007C5BE6"/>
    <w:rsid w:val="007D7C71"/>
    <w:rsid w:val="007E2740"/>
    <w:rsid w:val="007E7079"/>
    <w:rsid w:val="007F29F4"/>
    <w:rsid w:val="00805949"/>
    <w:rsid w:val="008077BC"/>
    <w:rsid w:val="00815DEA"/>
    <w:rsid w:val="00816A4C"/>
    <w:rsid w:val="00816B7A"/>
    <w:rsid w:val="00816D6C"/>
    <w:rsid w:val="00826648"/>
    <w:rsid w:val="00826690"/>
    <w:rsid w:val="0083155E"/>
    <w:rsid w:val="00835D7F"/>
    <w:rsid w:val="00841ED8"/>
    <w:rsid w:val="0084751B"/>
    <w:rsid w:val="008531AE"/>
    <w:rsid w:val="00904492"/>
    <w:rsid w:val="00916708"/>
    <w:rsid w:val="009259F8"/>
    <w:rsid w:val="00930DD5"/>
    <w:rsid w:val="00947D78"/>
    <w:rsid w:val="00952906"/>
    <w:rsid w:val="00953D2A"/>
    <w:rsid w:val="00956B99"/>
    <w:rsid w:val="00964956"/>
    <w:rsid w:val="00971EC5"/>
    <w:rsid w:val="00986DBE"/>
    <w:rsid w:val="00995B57"/>
    <w:rsid w:val="0099638B"/>
    <w:rsid w:val="009A6FB8"/>
    <w:rsid w:val="009D2340"/>
    <w:rsid w:val="009D2682"/>
    <w:rsid w:val="009E58D7"/>
    <w:rsid w:val="009E68A8"/>
    <w:rsid w:val="00A0113C"/>
    <w:rsid w:val="00A014C8"/>
    <w:rsid w:val="00A01AF6"/>
    <w:rsid w:val="00A10E2D"/>
    <w:rsid w:val="00A1593A"/>
    <w:rsid w:val="00A370AE"/>
    <w:rsid w:val="00A50F89"/>
    <w:rsid w:val="00A50F8E"/>
    <w:rsid w:val="00A53798"/>
    <w:rsid w:val="00A66C86"/>
    <w:rsid w:val="00A72460"/>
    <w:rsid w:val="00A82AEA"/>
    <w:rsid w:val="00A96806"/>
    <w:rsid w:val="00AA330D"/>
    <w:rsid w:val="00AC42B9"/>
    <w:rsid w:val="00AD1440"/>
    <w:rsid w:val="00AD2993"/>
    <w:rsid w:val="00AD6636"/>
    <w:rsid w:val="00AE1588"/>
    <w:rsid w:val="00AE561E"/>
    <w:rsid w:val="00B03192"/>
    <w:rsid w:val="00B0387B"/>
    <w:rsid w:val="00B16FBE"/>
    <w:rsid w:val="00B2491C"/>
    <w:rsid w:val="00B2577F"/>
    <w:rsid w:val="00B37E16"/>
    <w:rsid w:val="00B41519"/>
    <w:rsid w:val="00B62ACF"/>
    <w:rsid w:val="00B705E2"/>
    <w:rsid w:val="00B83554"/>
    <w:rsid w:val="00B83CCB"/>
    <w:rsid w:val="00BC6824"/>
    <w:rsid w:val="00BD644A"/>
    <w:rsid w:val="00BF0C1E"/>
    <w:rsid w:val="00BF71F4"/>
    <w:rsid w:val="00C055B9"/>
    <w:rsid w:val="00C17F12"/>
    <w:rsid w:val="00C22223"/>
    <w:rsid w:val="00C63D20"/>
    <w:rsid w:val="00C702E0"/>
    <w:rsid w:val="00CE41DD"/>
    <w:rsid w:val="00D20076"/>
    <w:rsid w:val="00D25AAF"/>
    <w:rsid w:val="00D317FC"/>
    <w:rsid w:val="00D451A8"/>
    <w:rsid w:val="00D56FB4"/>
    <w:rsid w:val="00D75BF6"/>
    <w:rsid w:val="00D923C7"/>
    <w:rsid w:val="00DB4765"/>
    <w:rsid w:val="00E0228C"/>
    <w:rsid w:val="00E223EE"/>
    <w:rsid w:val="00E23177"/>
    <w:rsid w:val="00E23BF7"/>
    <w:rsid w:val="00E269F2"/>
    <w:rsid w:val="00E33770"/>
    <w:rsid w:val="00E465E4"/>
    <w:rsid w:val="00E60E6F"/>
    <w:rsid w:val="00E71213"/>
    <w:rsid w:val="00E72A10"/>
    <w:rsid w:val="00E76F6E"/>
    <w:rsid w:val="00E7736E"/>
    <w:rsid w:val="00EE5B32"/>
    <w:rsid w:val="00F13F34"/>
    <w:rsid w:val="00F35FCA"/>
    <w:rsid w:val="00F36F11"/>
    <w:rsid w:val="00F64759"/>
    <w:rsid w:val="00F74D13"/>
    <w:rsid w:val="00F85080"/>
    <w:rsid w:val="00F96B7E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BD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50F8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50F8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77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16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A50F8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50F8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50F8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50F8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50F8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50F8E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50F8E"/>
    <w:pPr>
      <w:numPr>
        <w:numId w:val="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50F8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50F8E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50F8E"/>
    <w:pPr>
      <w:numPr>
        <w:numId w:val="9"/>
      </w:numPr>
    </w:pPr>
  </w:style>
  <w:style w:type="paragraph" w:customStyle="1" w:styleId="PGAnswers2ndbullets">
    <w:name w:val="PG Answers 2nd bullets"/>
    <w:basedOn w:val="PGAnswers-2ndlevel"/>
    <w:qFormat/>
    <w:rsid w:val="00A50F8E"/>
    <w:pPr>
      <w:numPr>
        <w:numId w:val="10"/>
      </w:numPr>
    </w:pPr>
  </w:style>
  <w:style w:type="character" w:customStyle="1" w:styleId="PGBold">
    <w:name w:val="PG Bold"/>
    <w:basedOn w:val="DefaultParagraphFont"/>
    <w:uiPriority w:val="1"/>
    <w:qFormat/>
    <w:rsid w:val="00A50F8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50F8E"/>
    <w:rPr>
      <w:b/>
      <w:i/>
    </w:rPr>
  </w:style>
  <w:style w:type="paragraph" w:customStyle="1" w:styleId="PGBusinessMulti-ChoiceAnswer">
    <w:name w:val="PG Business Multi-Choice Answer"/>
    <w:qFormat/>
    <w:rsid w:val="00A50F8E"/>
    <w:pPr>
      <w:numPr>
        <w:numId w:val="11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50F8E"/>
    <w:pPr>
      <w:keepNext/>
      <w:numPr>
        <w:numId w:val="12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50F8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50F8E"/>
    <w:rPr>
      <w:b w:val="0"/>
      <w:i/>
    </w:rPr>
  </w:style>
  <w:style w:type="character" w:customStyle="1" w:styleId="PGMathsTNRItalic">
    <w:name w:val="PG Maths TNR_Italic"/>
    <w:uiPriority w:val="1"/>
    <w:qFormat/>
    <w:rsid w:val="00A50F8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50F8E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50F8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50F8E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50F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50F8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50F8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50F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50F8E"/>
    <w:pPr>
      <w:numPr>
        <w:numId w:val="1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50F8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50F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50F8E"/>
    <w:pPr>
      <w:numPr>
        <w:numId w:val="1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50F8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50F8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50F8E"/>
    <w:pPr>
      <w:numPr>
        <w:numId w:val="17"/>
      </w:numPr>
    </w:pPr>
  </w:style>
  <w:style w:type="character" w:customStyle="1" w:styleId="PGRedHighlight">
    <w:name w:val="PG Red Highlight"/>
    <w:uiPriority w:val="1"/>
    <w:qFormat/>
    <w:rsid w:val="00A50F8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50F8E"/>
    <w:rPr>
      <w:b/>
      <w:color w:val="FF0000"/>
    </w:rPr>
  </w:style>
  <w:style w:type="table" w:customStyle="1" w:styleId="PGTable1">
    <w:name w:val="PG Table 1"/>
    <w:basedOn w:val="TableNormal"/>
    <w:uiPriority w:val="99"/>
    <w:rsid w:val="00A50F8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5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5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5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50F8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50F8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50F8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50F8E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50F8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50F8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50F8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50F8E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50F8E"/>
    <w:pPr>
      <w:numPr>
        <w:numId w:val="18"/>
      </w:numPr>
    </w:pPr>
  </w:style>
  <w:style w:type="paragraph" w:customStyle="1" w:styleId="PGTasktextbullets">
    <w:name w:val="PG Task text bullets"/>
    <w:basedOn w:val="PGTasktext"/>
    <w:qFormat/>
    <w:rsid w:val="00A50F8E"/>
    <w:pPr>
      <w:numPr>
        <w:numId w:val="19"/>
      </w:numPr>
    </w:pPr>
  </w:style>
  <w:style w:type="paragraph" w:customStyle="1" w:styleId="PGTaskTitle">
    <w:name w:val="PG Task Title"/>
    <w:basedOn w:val="Normal"/>
    <w:next w:val="Normal"/>
    <w:qFormat/>
    <w:rsid w:val="003455C0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50F8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CB627-60D8-4B02-B037-DF389D3C2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43B47-137C-46E3-9A27-8AEEE3920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1ACE4-DD43-468A-A12B-9FC584C90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2019-08-23T11:22:00Z</dcterms:created>
  <dcterms:modified xsi:type="dcterms:W3CDTF">2019-08-28T09:01:00Z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