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D438" w14:textId="5D760DE4" w:rsidR="005254A7" w:rsidRPr="003B01DA" w:rsidRDefault="553E3676" w:rsidP="009D433E">
      <w:pPr>
        <w:pStyle w:val="PGWorksheetHeading"/>
        <w:rPr>
          <w:rFonts w:cs="Arial"/>
          <w:color w:val="auto"/>
          <w:sz w:val="32"/>
          <w:szCs w:val="32"/>
        </w:rPr>
      </w:pPr>
      <w:r w:rsidRPr="553E3676">
        <w:rPr>
          <w:rFonts w:cs="Arial"/>
          <w:color w:val="auto"/>
          <w:sz w:val="32"/>
          <w:szCs w:val="32"/>
        </w:rPr>
        <w:t xml:space="preserve">Worksheet 4: </w:t>
      </w:r>
      <w:r w:rsidR="00A63ECB">
        <w:rPr>
          <w:rFonts w:cs="Arial"/>
          <w:color w:val="auto"/>
          <w:sz w:val="32"/>
          <w:szCs w:val="32"/>
        </w:rPr>
        <w:t>Digital design</w:t>
      </w:r>
    </w:p>
    <w:p w14:paraId="67800B84" w14:textId="1B1AA1BD" w:rsidR="1583BC26" w:rsidRDefault="1583BC26" w:rsidP="002603A8">
      <w:pPr>
        <w:pStyle w:val="Tasknumber"/>
      </w:pPr>
      <w:r w:rsidRPr="1583BC26">
        <w:t>Task 1</w:t>
      </w:r>
    </w:p>
    <w:p w14:paraId="7FCD5402" w14:textId="37000F29" w:rsidR="007C524E" w:rsidRPr="007C524E" w:rsidRDefault="007C524E" w:rsidP="009D433E">
      <w:pPr>
        <w:pStyle w:val="Tasktext"/>
      </w:pPr>
      <w:r>
        <w:t xml:space="preserve">Study the </w:t>
      </w:r>
      <w:r w:rsidR="001530B1" w:rsidRPr="001F567E">
        <w:rPr>
          <w:b/>
        </w:rPr>
        <w:t>two</w:t>
      </w:r>
      <w:r w:rsidR="001530B1">
        <w:t xml:space="preserve"> </w:t>
      </w:r>
      <w:r>
        <w:t>model</w:t>
      </w:r>
      <w:r w:rsidR="001530B1">
        <w:t xml:space="preserve">s </w:t>
      </w:r>
      <w:r>
        <w:t xml:space="preserve">below. Focusing on architecture, explain how </w:t>
      </w:r>
      <w:r w:rsidR="002D7002" w:rsidRPr="007C524E">
        <w:t xml:space="preserve">CAD </w:t>
      </w:r>
      <w:r w:rsidR="00836BB3">
        <w:t xml:space="preserve">modelling </w:t>
      </w:r>
      <w:r>
        <w:t>compares t</w:t>
      </w:r>
      <w:r w:rsidR="002D7002" w:rsidRPr="007C524E">
        <w:t xml:space="preserve">o </w:t>
      </w:r>
      <w:r w:rsidR="001530B1">
        <w:t xml:space="preserve">physical </w:t>
      </w:r>
      <w:r>
        <w:t>modelling when developing a design</w:t>
      </w:r>
      <w:r w:rsidR="001530B1">
        <w:t xml:space="preserve"> proposal</w:t>
      </w:r>
      <w:r>
        <w:t>.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9203D" w14:paraId="247ECFE7" w14:textId="77777777" w:rsidTr="009D433E">
        <w:tc>
          <w:tcPr>
            <w:tcW w:w="4508" w:type="dxa"/>
            <w:vAlign w:val="center"/>
          </w:tcPr>
          <w:p w14:paraId="3FF9EB90" w14:textId="51C5245C" w:rsidR="0039203D" w:rsidRPr="009D433E" w:rsidRDefault="0039203D" w:rsidP="0039203D">
            <w:pPr>
              <w:jc w:val="center"/>
              <w:rPr>
                <w:rFonts w:ascii="Arial" w:eastAsia="Arial" w:hAnsi="Arial" w:cs="Arial"/>
                <w:b/>
              </w:rPr>
            </w:pPr>
            <w:r w:rsidRPr="009D433E">
              <w:rPr>
                <w:rFonts w:ascii="Arial" w:eastAsia="Arial" w:hAnsi="Arial" w:cs="Arial"/>
                <w:noProof/>
              </w:rPr>
              <w:drawing>
                <wp:inline distT="0" distB="0" distL="0" distR="0" wp14:anchorId="1310C294" wp14:editId="0505637D">
                  <wp:extent cx="1820966" cy="1820966"/>
                  <wp:effectExtent l="0" t="0" r="825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AD_model_shutterstock_16373218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725" cy="184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71CEC595" w14:textId="28B29502" w:rsidR="0039203D" w:rsidRPr="009D433E" w:rsidRDefault="0039203D" w:rsidP="0039203D">
            <w:pPr>
              <w:jc w:val="center"/>
              <w:rPr>
                <w:rFonts w:ascii="Arial" w:eastAsia="Arial" w:hAnsi="Arial" w:cs="Arial"/>
                <w:b/>
              </w:rPr>
            </w:pPr>
            <w:r w:rsidRPr="009D433E">
              <w:rPr>
                <w:rFonts w:ascii="Arial" w:eastAsia="Arial" w:hAnsi="Arial" w:cs="Arial"/>
                <w:noProof/>
              </w:rPr>
              <w:drawing>
                <wp:inline distT="0" distB="0" distL="0" distR="0" wp14:anchorId="660B23BF" wp14:editId="18F83049">
                  <wp:extent cx="2684679" cy="1811655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rchitects_model_shutterstock_4924830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84" r="5111"/>
                          <a:stretch/>
                        </pic:blipFill>
                        <pic:spPr bwMode="auto">
                          <a:xfrm>
                            <a:off x="0" y="0"/>
                            <a:ext cx="2689540" cy="181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24E" w14:paraId="01FD3C6A" w14:textId="77777777" w:rsidTr="009D433E">
        <w:trPr>
          <w:trHeight w:val="442"/>
        </w:trPr>
        <w:tc>
          <w:tcPr>
            <w:tcW w:w="4508" w:type="dxa"/>
            <w:shd w:val="clear" w:color="auto" w:fill="647386"/>
            <w:vAlign w:val="center"/>
          </w:tcPr>
          <w:p w14:paraId="1D832F47" w14:textId="1AF78FA1" w:rsidR="007C524E" w:rsidRPr="009D433E" w:rsidRDefault="007C524E" w:rsidP="009D433E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D433E">
              <w:rPr>
                <w:rFonts w:ascii="Arial" w:eastAsia="Arial" w:hAnsi="Arial" w:cs="Arial"/>
                <w:b/>
                <w:color w:val="FFFFFF" w:themeColor="background1"/>
              </w:rPr>
              <w:t>CAD</w:t>
            </w:r>
          </w:p>
        </w:tc>
        <w:tc>
          <w:tcPr>
            <w:tcW w:w="4508" w:type="dxa"/>
            <w:shd w:val="clear" w:color="auto" w:fill="647386"/>
            <w:vAlign w:val="center"/>
          </w:tcPr>
          <w:p w14:paraId="4CB97653" w14:textId="58C81AC6" w:rsidR="007C524E" w:rsidRPr="009D433E" w:rsidRDefault="007C524E" w:rsidP="009D433E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D433E">
              <w:rPr>
                <w:rFonts w:ascii="Arial" w:eastAsia="Arial" w:hAnsi="Arial" w:cs="Arial"/>
                <w:b/>
                <w:color w:val="FFFFFF" w:themeColor="background1"/>
              </w:rPr>
              <w:t>Modelling by hand</w:t>
            </w:r>
          </w:p>
        </w:tc>
      </w:tr>
      <w:tr w:rsidR="007C524E" w14:paraId="114FB4E0" w14:textId="77777777" w:rsidTr="002603A8">
        <w:trPr>
          <w:trHeight w:val="4819"/>
        </w:trPr>
        <w:tc>
          <w:tcPr>
            <w:tcW w:w="4508" w:type="dxa"/>
            <w:tcMar>
              <w:top w:w="57" w:type="dxa"/>
            </w:tcMar>
          </w:tcPr>
          <w:p w14:paraId="6B0359AA" w14:textId="68E3766A" w:rsidR="00AC1396" w:rsidRPr="002603A8" w:rsidRDefault="00AC1396" w:rsidP="00467BB2">
            <w:pPr>
              <w:spacing w:after="60" w:line="240" w:lineRule="exact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Mar>
              <w:top w:w="57" w:type="dxa"/>
            </w:tcMar>
          </w:tcPr>
          <w:p w14:paraId="7A93C093" w14:textId="71A0F9C0" w:rsidR="000E7CBD" w:rsidRPr="002603A8" w:rsidRDefault="000E7CBD" w:rsidP="009D433E">
            <w:pPr>
              <w:spacing w:after="60"/>
              <w:rPr>
                <w:rFonts w:ascii="Arial" w:eastAsia="Arial" w:hAnsi="Arial" w:cs="Arial"/>
              </w:rPr>
            </w:pPr>
          </w:p>
        </w:tc>
      </w:tr>
    </w:tbl>
    <w:p w14:paraId="0D0DF0CD" w14:textId="35569D32" w:rsidR="002D7002" w:rsidRDefault="002D7002" w:rsidP="009D433E">
      <w:pPr>
        <w:pStyle w:val="Tasktext"/>
        <w:spacing w:before="160"/>
      </w:pPr>
      <w:r>
        <w:t>One</w:t>
      </w:r>
      <w:r w:rsidR="00263733">
        <w:t xml:space="preserve"> of the main</w:t>
      </w:r>
      <w:r>
        <w:t xml:space="preserve"> advantage</w:t>
      </w:r>
      <w:r w:rsidR="00263733">
        <w:t>s</w:t>
      </w:r>
      <w:r>
        <w:t xml:space="preserve"> of developing </w:t>
      </w:r>
      <w:r w:rsidR="00263733">
        <w:t>prototypes</w:t>
      </w:r>
      <w:r>
        <w:t xml:space="preserve"> digitally is that files can be exported to CAM machines. List </w:t>
      </w:r>
      <w:r w:rsidR="002815B2">
        <w:t>the</w:t>
      </w:r>
      <w:r>
        <w:t xml:space="preserve"> options for </w:t>
      </w:r>
      <w:r w:rsidR="002815B2">
        <w:t>the computer aided manufacture</w:t>
      </w:r>
      <w:r>
        <w:t xml:space="preserve"> </w:t>
      </w:r>
      <w:r w:rsidR="001F567E">
        <w:t xml:space="preserve">of prototypes </w:t>
      </w:r>
      <w:r>
        <w:t>below.</w:t>
      </w:r>
    </w:p>
    <w:p w14:paraId="23BEA366" w14:textId="43EA3ED2" w:rsidR="007C524E" w:rsidRDefault="007C524E" w:rsidP="002603A8">
      <w:pPr>
        <w:pStyle w:val="AnswerLines"/>
      </w:pPr>
    </w:p>
    <w:p w14:paraId="0C78C579" w14:textId="03EE13CD" w:rsidR="002603A8" w:rsidRDefault="002603A8" w:rsidP="002603A8">
      <w:pPr>
        <w:pStyle w:val="AnswerLines"/>
      </w:pPr>
    </w:p>
    <w:p w14:paraId="5F7A56C5" w14:textId="158EE43E" w:rsidR="002603A8" w:rsidRDefault="002603A8" w:rsidP="002603A8">
      <w:pPr>
        <w:pStyle w:val="AnswerLines"/>
      </w:pPr>
    </w:p>
    <w:p w14:paraId="25D6CB42" w14:textId="77777777" w:rsidR="002603A8" w:rsidRDefault="002603A8" w:rsidP="002603A8">
      <w:pPr>
        <w:pStyle w:val="AnswerLines"/>
      </w:pPr>
    </w:p>
    <w:p w14:paraId="238BD9DB" w14:textId="7FE1CCCF" w:rsidR="002603A8" w:rsidRDefault="002603A8" w:rsidP="002603A8">
      <w:pPr>
        <w:pStyle w:val="AnswerLines"/>
      </w:pPr>
    </w:p>
    <w:p w14:paraId="147B1A70" w14:textId="5AFEE5CC" w:rsidR="002603A8" w:rsidRDefault="002603A8" w:rsidP="002603A8">
      <w:pPr>
        <w:pStyle w:val="AnswerLines"/>
      </w:pPr>
    </w:p>
    <w:p w14:paraId="7FC2B2C0" w14:textId="0C159A9A" w:rsidR="002603A8" w:rsidRDefault="002603A8">
      <w:pPr>
        <w:rPr>
          <w:rFonts w:ascii="Arial" w:hAnsi="Arial" w:cs="Arial"/>
          <w:color w:val="000000" w:themeColor="text1"/>
        </w:rPr>
      </w:pPr>
      <w:r>
        <w:br w:type="page"/>
      </w:r>
    </w:p>
    <w:p w14:paraId="37E76ABE" w14:textId="41B9C95F" w:rsidR="002D7002" w:rsidRPr="003B01DA" w:rsidRDefault="002D7002" w:rsidP="002D7002">
      <w:pPr>
        <w:pStyle w:val="Tasknumber"/>
        <w:rPr>
          <w:bCs/>
          <w:szCs w:val="28"/>
        </w:rPr>
      </w:pPr>
      <w:r w:rsidRPr="52F082D6">
        <w:rPr>
          <w:bCs/>
          <w:szCs w:val="28"/>
        </w:rPr>
        <w:lastRenderedPageBreak/>
        <w:t xml:space="preserve">Task 2 </w:t>
      </w:r>
    </w:p>
    <w:p w14:paraId="338169E8" w14:textId="6C6BB34B" w:rsidR="00ED09EA" w:rsidRDefault="00281E96" w:rsidP="69DD1139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List</w:t>
      </w:r>
      <w:r w:rsidR="00A57D46">
        <w:rPr>
          <w:rFonts w:ascii="Arial" w:eastAsia="Arial" w:hAnsi="Arial" w:cs="Arial"/>
          <w:color w:val="000000" w:themeColor="text1"/>
        </w:rPr>
        <w:t xml:space="preserve"> an appropriate CNC process for the manufacture of the following products</w:t>
      </w:r>
      <w:r>
        <w:rPr>
          <w:rFonts w:ascii="Arial" w:eastAsia="Arial" w:hAnsi="Arial" w:cs="Arial"/>
          <w:color w:val="000000" w:themeColor="text1"/>
        </w:rPr>
        <w:t xml:space="preserve"> in the box</w:t>
      </w:r>
      <w:r w:rsidR="00B04D01">
        <w:rPr>
          <w:rFonts w:ascii="Arial" w:eastAsia="Arial" w:hAnsi="Arial" w:cs="Arial"/>
          <w:color w:val="000000" w:themeColor="text1"/>
        </w:rPr>
        <w:t>es provided below</w:t>
      </w:r>
      <w:r w:rsidR="00A57D46">
        <w:rPr>
          <w:rFonts w:ascii="Arial" w:eastAsia="Arial" w:hAnsi="Arial" w:cs="Arial"/>
          <w:color w:val="000000" w:themeColor="text1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7"/>
        <w:gridCol w:w="1836"/>
        <w:gridCol w:w="1782"/>
        <w:gridCol w:w="2046"/>
        <w:gridCol w:w="1715"/>
      </w:tblGrid>
      <w:tr w:rsidR="006E7D32" w14:paraId="5D0B6671" w14:textId="77777777" w:rsidTr="004A414D">
        <w:trPr>
          <w:jc w:val="center"/>
        </w:trPr>
        <w:tc>
          <w:tcPr>
            <w:tcW w:w="1803" w:type="dxa"/>
            <w:vAlign w:val="center"/>
          </w:tcPr>
          <w:p w14:paraId="2F0694CD" w14:textId="446172CA" w:rsidR="007F731F" w:rsidRDefault="00FD4AEB" w:rsidP="004A414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</w:rPr>
              <w:drawing>
                <wp:inline distT="0" distB="0" distL="0" distR="0" wp14:anchorId="697D8639" wp14:editId="0000268A">
                  <wp:extent cx="560981" cy="872443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ak_Door_shutterstock_13457491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1" cy="89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vAlign w:val="center"/>
          </w:tcPr>
          <w:p w14:paraId="620C9B6A" w14:textId="5841B748" w:rsidR="007F731F" w:rsidRPr="004A414D" w:rsidRDefault="00FD4AEB" w:rsidP="004A414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</w:rPr>
              <w:drawing>
                <wp:inline distT="0" distB="0" distL="0" distR="0" wp14:anchorId="6C213852" wp14:editId="63736363">
                  <wp:extent cx="1026597" cy="769948"/>
                  <wp:effectExtent l="0" t="0" r="254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ost_van_shutterstock_40782350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83" cy="78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vAlign w:val="center"/>
          </w:tcPr>
          <w:p w14:paraId="2789B4BF" w14:textId="6B5D5E0F" w:rsidR="007F731F" w:rsidRPr="004A414D" w:rsidRDefault="00FD4AEB" w:rsidP="004A414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</w:rPr>
              <w:drawing>
                <wp:inline distT="0" distB="0" distL="0" distR="0" wp14:anchorId="77EE53BE" wp14:editId="6392F2C2">
                  <wp:extent cx="944466" cy="734715"/>
                  <wp:effectExtent l="0" t="0" r="8255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ngine_block_shutterstock_729039556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2" t="20296" r="12980" b="6375"/>
                          <a:stretch/>
                        </pic:blipFill>
                        <pic:spPr bwMode="auto">
                          <a:xfrm>
                            <a:off x="0" y="0"/>
                            <a:ext cx="977062" cy="76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vAlign w:val="center"/>
          </w:tcPr>
          <w:p w14:paraId="5A288130" w14:textId="4281836D" w:rsidR="007F731F" w:rsidRDefault="00FD4AEB" w:rsidP="004A414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</w:rPr>
              <w:drawing>
                <wp:inline distT="0" distB="0" distL="0" distR="0" wp14:anchorId="7D9BD3C5" wp14:editId="39372137">
                  <wp:extent cx="1157800" cy="717250"/>
                  <wp:effectExtent l="0" t="0" r="4445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elt_snowflake_shutterstock_332565473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80" t="18735" r="8751" b="8464"/>
                          <a:stretch/>
                        </pic:blipFill>
                        <pic:spPr bwMode="auto">
                          <a:xfrm>
                            <a:off x="0" y="0"/>
                            <a:ext cx="1188604" cy="736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vAlign w:val="center"/>
          </w:tcPr>
          <w:p w14:paraId="5EF0F59D" w14:textId="02A0DE5D" w:rsidR="007F731F" w:rsidRDefault="00FD4AEB" w:rsidP="004A414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</w:rPr>
              <w:drawing>
                <wp:inline distT="0" distB="0" distL="0" distR="0" wp14:anchorId="707F3614" wp14:editId="56CE6FB5">
                  <wp:extent cx="768545" cy="699189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etal_doorhandle_shutterstock_685736536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1" t="8832" r="45846" b="32377"/>
                          <a:stretch/>
                        </pic:blipFill>
                        <pic:spPr bwMode="auto">
                          <a:xfrm>
                            <a:off x="0" y="0"/>
                            <a:ext cx="791132" cy="719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D32" w14:paraId="1D0DD5F9" w14:textId="77777777" w:rsidTr="009D433E">
        <w:trPr>
          <w:trHeight w:val="628"/>
          <w:jc w:val="center"/>
        </w:trPr>
        <w:tc>
          <w:tcPr>
            <w:tcW w:w="1803" w:type="dxa"/>
            <w:vAlign w:val="center"/>
          </w:tcPr>
          <w:p w14:paraId="1965F829" w14:textId="3DD5F1BE" w:rsidR="007F731F" w:rsidRDefault="007F731F" w:rsidP="00836BB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Oak door</w:t>
            </w:r>
          </w:p>
        </w:tc>
        <w:tc>
          <w:tcPr>
            <w:tcW w:w="1803" w:type="dxa"/>
            <w:vAlign w:val="center"/>
          </w:tcPr>
          <w:p w14:paraId="77EE0114" w14:textId="0221DEF0" w:rsidR="007F731F" w:rsidRDefault="007F731F" w:rsidP="00836BB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Vinyl sign</w:t>
            </w:r>
          </w:p>
        </w:tc>
        <w:tc>
          <w:tcPr>
            <w:tcW w:w="1803" w:type="dxa"/>
            <w:vAlign w:val="center"/>
          </w:tcPr>
          <w:p w14:paraId="00AC4159" w14:textId="15D7C22D" w:rsidR="007F731F" w:rsidRDefault="004A414D" w:rsidP="00836BB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Aluminium alloy e</w:t>
            </w:r>
            <w:r w:rsidR="007F731F">
              <w:rPr>
                <w:rFonts w:ascii="Arial" w:eastAsia="Arial" w:hAnsi="Arial" w:cs="Arial"/>
                <w:color w:val="000000" w:themeColor="text1"/>
              </w:rPr>
              <w:t>ngine part</w:t>
            </w:r>
          </w:p>
        </w:tc>
        <w:tc>
          <w:tcPr>
            <w:tcW w:w="1803" w:type="dxa"/>
            <w:vAlign w:val="center"/>
          </w:tcPr>
          <w:p w14:paraId="6B53A827" w14:textId="7E360296" w:rsidR="007F731F" w:rsidRDefault="00EB2C5C" w:rsidP="00836BB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Felt </w:t>
            </w:r>
            <w:r w:rsidR="004A414D">
              <w:rPr>
                <w:rFonts w:ascii="Arial" w:eastAsia="Arial" w:hAnsi="Arial" w:cs="Arial"/>
                <w:color w:val="000000" w:themeColor="text1"/>
              </w:rPr>
              <w:t>decoration</w:t>
            </w:r>
          </w:p>
        </w:tc>
        <w:tc>
          <w:tcPr>
            <w:tcW w:w="1804" w:type="dxa"/>
            <w:vAlign w:val="center"/>
          </w:tcPr>
          <w:p w14:paraId="0366E28C" w14:textId="22BA49B2" w:rsidR="007F731F" w:rsidRDefault="007F731F" w:rsidP="007F731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Stainless steel door knob</w:t>
            </w:r>
          </w:p>
        </w:tc>
      </w:tr>
      <w:tr w:rsidR="006E7D32" w14:paraId="63AFFF6D" w14:textId="77777777" w:rsidTr="008039D7">
        <w:trPr>
          <w:trHeight w:val="1417"/>
          <w:jc w:val="center"/>
        </w:trPr>
        <w:tc>
          <w:tcPr>
            <w:tcW w:w="1803" w:type="dxa"/>
            <w:vAlign w:val="center"/>
          </w:tcPr>
          <w:p w14:paraId="7A8FB39A" w14:textId="75CD1504" w:rsidR="007F731F" w:rsidRPr="00571D1D" w:rsidRDefault="007F731F" w:rsidP="004A41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vAlign w:val="center"/>
          </w:tcPr>
          <w:p w14:paraId="75EA263C" w14:textId="0C4CB51F" w:rsidR="007F731F" w:rsidRPr="00571D1D" w:rsidRDefault="007F731F" w:rsidP="004A41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vAlign w:val="center"/>
          </w:tcPr>
          <w:p w14:paraId="32C9BF6A" w14:textId="125970E5" w:rsidR="007F731F" w:rsidRPr="00571D1D" w:rsidRDefault="007F731F" w:rsidP="004A414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vAlign w:val="center"/>
          </w:tcPr>
          <w:p w14:paraId="00C1037A" w14:textId="6CCD12DC" w:rsidR="007F731F" w:rsidRPr="00571D1D" w:rsidRDefault="007F731F" w:rsidP="004A414D">
            <w:pPr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1804" w:type="dxa"/>
            <w:vAlign w:val="center"/>
          </w:tcPr>
          <w:p w14:paraId="07AF1B1E" w14:textId="1FA3DFCA" w:rsidR="007F731F" w:rsidRPr="00571D1D" w:rsidRDefault="007F731F" w:rsidP="007F731F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E7F1CCA" w14:textId="5F329FF5" w:rsidR="002D7002" w:rsidRDefault="002D7002" w:rsidP="008039D7">
      <w:pPr>
        <w:pStyle w:val="Tasktext"/>
      </w:pPr>
    </w:p>
    <w:p w14:paraId="5EE2034A" w14:textId="5DD4243D" w:rsidR="69DD1139" w:rsidRPr="008039D7" w:rsidRDefault="69DD1139" w:rsidP="008039D7">
      <w:pPr>
        <w:pStyle w:val="Tasknumber"/>
        <w:rPr>
          <w:szCs w:val="28"/>
        </w:rPr>
      </w:pPr>
      <w:r w:rsidRPr="008039D7">
        <w:rPr>
          <w:szCs w:val="28"/>
        </w:rPr>
        <w:t xml:space="preserve">Task 3 </w:t>
      </w:r>
    </w:p>
    <w:p w14:paraId="162E8953" w14:textId="6B4F5F05" w:rsidR="69DD1139" w:rsidRDefault="52F082D6" w:rsidP="52F082D6">
      <w:pPr>
        <w:pStyle w:val="Taskanswer"/>
        <w:rPr>
          <w:rFonts w:eastAsia="Arial"/>
          <w:color w:val="000000" w:themeColor="text1"/>
          <w:lang w:val="en-US"/>
        </w:rPr>
      </w:pPr>
      <w:r w:rsidRPr="52F082D6">
        <w:rPr>
          <w:rFonts w:eastAsia="Arial"/>
          <w:color w:val="000000" w:themeColor="text1"/>
          <w:lang w:val="en-US"/>
        </w:rPr>
        <w:t>A company wishes to produce engraved acrylic key fobs for hotels</w:t>
      </w:r>
      <w:r w:rsidR="00C35A34">
        <w:rPr>
          <w:rFonts w:eastAsia="Arial"/>
          <w:color w:val="000000" w:themeColor="text1"/>
          <w:lang w:val="en-US"/>
        </w:rPr>
        <w:t>. C</w:t>
      </w:r>
      <w:r w:rsidRPr="52F082D6">
        <w:rPr>
          <w:rFonts w:eastAsia="Arial"/>
          <w:color w:val="000000" w:themeColor="text1"/>
          <w:lang w:val="en-US"/>
        </w:rPr>
        <w:t>ompare the pros and cons of using laser cutting vs CNC routing.</w:t>
      </w:r>
    </w:p>
    <w:tbl>
      <w:tblPr>
        <w:tblStyle w:val="GridTable1Light-Accent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52F082D6" w14:paraId="225273D5" w14:textId="77777777" w:rsidTr="009D4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bottom w:val="none" w:sz="0" w:space="0" w:color="auto"/>
            </w:tcBorders>
            <w:shd w:val="clear" w:color="auto" w:fill="647386"/>
            <w:vAlign w:val="center"/>
          </w:tcPr>
          <w:p w14:paraId="5B0440EE" w14:textId="4D0B6521" w:rsidR="52F082D6" w:rsidRPr="009D433E" w:rsidRDefault="00BC5296" w:rsidP="009D433E">
            <w:pPr>
              <w:pStyle w:val="Taskanswer"/>
              <w:rPr>
                <w:rFonts w:eastAsia="Arial"/>
                <w:color w:val="FFFFFF" w:themeColor="background1"/>
                <w:lang w:val="en-US"/>
              </w:rPr>
            </w:pPr>
            <w:r w:rsidRPr="009D433E">
              <w:rPr>
                <w:rFonts w:eastAsia="Arial"/>
                <w:color w:val="FFFFFF" w:themeColor="background1"/>
                <w:lang w:val="en-US"/>
              </w:rPr>
              <w:t>Pros and cons of l</w:t>
            </w:r>
            <w:r w:rsidR="52F082D6" w:rsidRPr="009D433E">
              <w:rPr>
                <w:rFonts w:eastAsia="Arial"/>
                <w:color w:val="FFFFFF" w:themeColor="background1"/>
                <w:lang w:val="en-US"/>
              </w:rPr>
              <w:t>aser cutting</w:t>
            </w:r>
          </w:p>
        </w:tc>
        <w:tc>
          <w:tcPr>
            <w:tcW w:w="4513" w:type="dxa"/>
            <w:tcBorders>
              <w:bottom w:val="none" w:sz="0" w:space="0" w:color="auto"/>
            </w:tcBorders>
            <w:shd w:val="clear" w:color="auto" w:fill="647386"/>
            <w:vAlign w:val="center"/>
          </w:tcPr>
          <w:p w14:paraId="4AB4ED54" w14:textId="6D3E6ACE" w:rsidR="52F082D6" w:rsidRPr="009D433E" w:rsidRDefault="52F082D6" w:rsidP="009D433E">
            <w:pPr>
              <w:pStyle w:val="Taskansw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 w:val="0"/>
                <w:bCs w:val="0"/>
                <w:color w:val="FFFFFF" w:themeColor="background1"/>
                <w:lang w:val="en-US"/>
              </w:rPr>
            </w:pPr>
            <w:r w:rsidRPr="009D433E">
              <w:rPr>
                <w:rFonts w:eastAsia="Arial"/>
                <w:color w:val="FFFFFF" w:themeColor="background1"/>
                <w:lang w:val="en-US"/>
              </w:rPr>
              <w:t>Pros and cons of CNC routing</w:t>
            </w:r>
          </w:p>
        </w:tc>
      </w:tr>
      <w:tr w:rsidR="52F082D6" w14:paraId="72D4182B" w14:textId="77777777" w:rsidTr="00BD4EB3">
        <w:trPr>
          <w:trHeight w:val="6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>
              <w:top w:w="57" w:type="dxa"/>
            </w:tcMar>
          </w:tcPr>
          <w:p w14:paraId="2BD540C9" w14:textId="6A42D8B5" w:rsidR="52F082D6" w:rsidRPr="008039D7" w:rsidRDefault="52F082D6" w:rsidP="52F082D6">
            <w:pPr>
              <w:pStyle w:val="Taskanswer"/>
              <w:rPr>
                <w:rFonts w:eastAsia="Arial"/>
                <w:b w:val="0"/>
                <w:bCs w:val="0"/>
                <w:color w:val="auto"/>
                <w:lang w:val="en-US"/>
              </w:rPr>
            </w:pPr>
          </w:p>
        </w:tc>
        <w:tc>
          <w:tcPr>
            <w:tcW w:w="4513" w:type="dxa"/>
            <w:tcMar>
              <w:top w:w="57" w:type="dxa"/>
            </w:tcMar>
          </w:tcPr>
          <w:p w14:paraId="31D1BE55" w14:textId="21D101E8" w:rsidR="52F082D6" w:rsidRPr="008039D7" w:rsidRDefault="52F082D6" w:rsidP="52F082D6">
            <w:pPr>
              <w:pStyle w:val="Taskansw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auto"/>
                <w:lang w:val="en-US"/>
              </w:rPr>
            </w:pPr>
          </w:p>
        </w:tc>
      </w:tr>
    </w:tbl>
    <w:p w14:paraId="0F350352" w14:textId="77777777" w:rsidR="002D7002" w:rsidRPr="003B01DA" w:rsidRDefault="002D7002" w:rsidP="005254A7">
      <w:pPr>
        <w:rPr>
          <w:rFonts w:ascii="Arial" w:hAnsi="Arial" w:cs="Arial"/>
        </w:rPr>
      </w:pPr>
    </w:p>
    <w:sectPr w:rsidR="002D7002" w:rsidRPr="003B01DA" w:rsidSect="00BD4EB3">
      <w:headerReference w:type="default" r:id="rId18"/>
      <w:footerReference w:type="default" r:id="rId19"/>
      <w:pgSz w:w="11906" w:h="16838"/>
      <w:pgMar w:top="172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09AA2" w14:textId="77777777" w:rsidR="001E00EF" w:rsidRDefault="001E00EF" w:rsidP="005254A7">
      <w:pPr>
        <w:spacing w:after="0" w:line="240" w:lineRule="auto"/>
      </w:pPr>
      <w:r>
        <w:separator/>
      </w:r>
    </w:p>
  </w:endnote>
  <w:endnote w:type="continuationSeparator" w:id="0">
    <w:p w14:paraId="3908AC01" w14:textId="77777777" w:rsidR="001E00EF" w:rsidRDefault="001E00EF" w:rsidP="005254A7">
      <w:pPr>
        <w:spacing w:after="0" w:line="240" w:lineRule="auto"/>
      </w:pPr>
      <w:r>
        <w:continuationSeparator/>
      </w:r>
    </w:p>
  </w:endnote>
  <w:endnote w:type="continuationNotice" w:id="1">
    <w:p w14:paraId="5F060F28" w14:textId="77777777" w:rsidR="001E00EF" w:rsidRDefault="001E0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3D22A9" w14:textId="473A8696" w:rsidR="009F0E8B" w:rsidRPr="00904492" w:rsidRDefault="009F0E8B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8039D7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A37501D" w14:textId="77777777" w:rsidR="009F0E8B" w:rsidRDefault="009F0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D7C34" w14:textId="77777777" w:rsidR="001E00EF" w:rsidRDefault="001E00EF" w:rsidP="005254A7">
      <w:pPr>
        <w:spacing w:after="0" w:line="240" w:lineRule="auto"/>
      </w:pPr>
      <w:r>
        <w:separator/>
      </w:r>
    </w:p>
  </w:footnote>
  <w:footnote w:type="continuationSeparator" w:id="0">
    <w:p w14:paraId="037578D1" w14:textId="77777777" w:rsidR="001E00EF" w:rsidRDefault="001E00EF" w:rsidP="005254A7">
      <w:pPr>
        <w:spacing w:after="0" w:line="240" w:lineRule="auto"/>
      </w:pPr>
      <w:r>
        <w:continuationSeparator/>
      </w:r>
    </w:p>
  </w:footnote>
  <w:footnote w:type="continuationNotice" w:id="1">
    <w:p w14:paraId="7D39682D" w14:textId="77777777" w:rsidR="001E00EF" w:rsidRDefault="001E00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01EB1" w14:textId="77777777" w:rsidR="009F0E8B" w:rsidRPr="000B21DB" w:rsidRDefault="009F0E8B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D4E53E6" w14:textId="12F6A1FC" w:rsidR="009F0E8B" w:rsidRPr="00CD5D79" w:rsidRDefault="009F0E8B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A63E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63E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Digital design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9F0E8B" w:rsidRPr="002739D8" w:rsidRDefault="009F0E8B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6D4E53E6" w14:textId="12F6A1FC" w:rsidR="009F0E8B" w:rsidRPr="00CD5D79" w:rsidRDefault="009F0E8B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A63E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63E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Digital design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9F0E8B" w:rsidRPr="002739D8" w:rsidRDefault="009F0E8B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9F0E8B" w:rsidRPr="00011DA4" w:rsidRDefault="009F0E8B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122"/>
    <w:multiLevelType w:val="hybridMultilevel"/>
    <w:tmpl w:val="4878A922"/>
    <w:lvl w:ilvl="0" w:tplc="05BE8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8A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D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4E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65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6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0E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C9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EF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F80427"/>
    <w:multiLevelType w:val="hybridMultilevel"/>
    <w:tmpl w:val="069CD0BC"/>
    <w:lvl w:ilvl="0" w:tplc="6A42C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E2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24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CE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64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83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A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4A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37B5"/>
    <w:multiLevelType w:val="hybridMultilevel"/>
    <w:tmpl w:val="B080BAD0"/>
    <w:lvl w:ilvl="0" w:tplc="48F44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0B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09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8A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AE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EE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F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A9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CC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0BEC"/>
    <w:multiLevelType w:val="hybridMultilevel"/>
    <w:tmpl w:val="3BA21CBE"/>
    <w:lvl w:ilvl="0" w:tplc="F5F68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2F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CE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48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09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E4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6C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67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8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6737A"/>
    <w:multiLevelType w:val="hybridMultilevel"/>
    <w:tmpl w:val="E2162C66"/>
    <w:lvl w:ilvl="0" w:tplc="CA803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0C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67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A5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AD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21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7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CA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E8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32DC"/>
    <w:rsid w:val="0006214A"/>
    <w:rsid w:val="00087676"/>
    <w:rsid w:val="000976F1"/>
    <w:rsid w:val="000C2885"/>
    <w:rsid w:val="000C449C"/>
    <w:rsid w:val="000C5FCB"/>
    <w:rsid w:val="000C63A1"/>
    <w:rsid w:val="000E1E16"/>
    <w:rsid w:val="000E43D0"/>
    <w:rsid w:val="000E7CBD"/>
    <w:rsid w:val="001121EC"/>
    <w:rsid w:val="001519AA"/>
    <w:rsid w:val="001530B1"/>
    <w:rsid w:val="00153113"/>
    <w:rsid w:val="00155E29"/>
    <w:rsid w:val="001607B3"/>
    <w:rsid w:val="00175338"/>
    <w:rsid w:val="001757E4"/>
    <w:rsid w:val="001839CF"/>
    <w:rsid w:val="00193D62"/>
    <w:rsid w:val="001B190F"/>
    <w:rsid w:val="001C4F25"/>
    <w:rsid w:val="001E00EF"/>
    <w:rsid w:val="001E6D32"/>
    <w:rsid w:val="001F567E"/>
    <w:rsid w:val="001F7AFA"/>
    <w:rsid w:val="002219AC"/>
    <w:rsid w:val="00231B75"/>
    <w:rsid w:val="002603A8"/>
    <w:rsid w:val="00263733"/>
    <w:rsid w:val="002815B2"/>
    <w:rsid w:val="00281E96"/>
    <w:rsid w:val="00283E73"/>
    <w:rsid w:val="00286A52"/>
    <w:rsid w:val="002A454D"/>
    <w:rsid w:val="002D494C"/>
    <w:rsid w:val="002D7002"/>
    <w:rsid w:val="002F70DF"/>
    <w:rsid w:val="00312098"/>
    <w:rsid w:val="00316FEA"/>
    <w:rsid w:val="00371361"/>
    <w:rsid w:val="0039203D"/>
    <w:rsid w:val="003B01DA"/>
    <w:rsid w:val="003F0995"/>
    <w:rsid w:val="004045F3"/>
    <w:rsid w:val="00410268"/>
    <w:rsid w:val="00442E95"/>
    <w:rsid w:val="00467BB2"/>
    <w:rsid w:val="004966E1"/>
    <w:rsid w:val="004A414D"/>
    <w:rsid w:val="004B1F9C"/>
    <w:rsid w:val="004C6A4A"/>
    <w:rsid w:val="00502ED2"/>
    <w:rsid w:val="00515A59"/>
    <w:rsid w:val="005254A7"/>
    <w:rsid w:val="0055076F"/>
    <w:rsid w:val="00571D1D"/>
    <w:rsid w:val="00573318"/>
    <w:rsid w:val="005E1EB9"/>
    <w:rsid w:val="00616F72"/>
    <w:rsid w:val="00641261"/>
    <w:rsid w:val="00695843"/>
    <w:rsid w:val="006D44D5"/>
    <w:rsid w:val="006E7D32"/>
    <w:rsid w:val="00746FDF"/>
    <w:rsid w:val="00781B9B"/>
    <w:rsid w:val="00791E1B"/>
    <w:rsid w:val="007C524E"/>
    <w:rsid w:val="007D369F"/>
    <w:rsid w:val="007E2740"/>
    <w:rsid w:val="007F731F"/>
    <w:rsid w:val="008039D7"/>
    <w:rsid w:val="008077BC"/>
    <w:rsid w:val="00813224"/>
    <w:rsid w:val="00826648"/>
    <w:rsid w:val="00836BB3"/>
    <w:rsid w:val="0084751B"/>
    <w:rsid w:val="008B6CDF"/>
    <w:rsid w:val="00904492"/>
    <w:rsid w:val="00947D78"/>
    <w:rsid w:val="00980826"/>
    <w:rsid w:val="00995B57"/>
    <w:rsid w:val="009D433E"/>
    <w:rsid w:val="009F0E8B"/>
    <w:rsid w:val="00A0113C"/>
    <w:rsid w:val="00A10E2D"/>
    <w:rsid w:val="00A1593A"/>
    <w:rsid w:val="00A50F89"/>
    <w:rsid w:val="00A54C94"/>
    <w:rsid w:val="00A57D46"/>
    <w:rsid w:val="00A63ECB"/>
    <w:rsid w:val="00AA330D"/>
    <w:rsid w:val="00AC1396"/>
    <w:rsid w:val="00AD2993"/>
    <w:rsid w:val="00B03192"/>
    <w:rsid w:val="00B0387B"/>
    <w:rsid w:val="00B04D01"/>
    <w:rsid w:val="00B62ACF"/>
    <w:rsid w:val="00B705E2"/>
    <w:rsid w:val="00B758A4"/>
    <w:rsid w:val="00B943E0"/>
    <w:rsid w:val="00BC5296"/>
    <w:rsid w:val="00BD4EB3"/>
    <w:rsid w:val="00BD644A"/>
    <w:rsid w:val="00C154B2"/>
    <w:rsid w:val="00C22223"/>
    <w:rsid w:val="00C347CD"/>
    <w:rsid w:val="00C35A34"/>
    <w:rsid w:val="00C6337D"/>
    <w:rsid w:val="00C77C9D"/>
    <w:rsid w:val="00CB47E2"/>
    <w:rsid w:val="00D0053E"/>
    <w:rsid w:val="00D25AAF"/>
    <w:rsid w:val="00D317FC"/>
    <w:rsid w:val="00D91020"/>
    <w:rsid w:val="00E0228C"/>
    <w:rsid w:val="00E23177"/>
    <w:rsid w:val="00E23BF7"/>
    <w:rsid w:val="00E72A10"/>
    <w:rsid w:val="00E86BCE"/>
    <w:rsid w:val="00E949DC"/>
    <w:rsid w:val="00EB2C5C"/>
    <w:rsid w:val="00ED09EA"/>
    <w:rsid w:val="00ED58DB"/>
    <w:rsid w:val="00EE48B9"/>
    <w:rsid w:val="00F35FCA"/>
    <w:rsid w:val="00F60D1A"/>
    <w:rsid w:val="00FD4AEB"/>
    <w:rsid w:val="00FD6F0E"/>
    <w:rsid w:val="00FE6E64"/>
    <w:rsid w:val="1583BC26"/>
    <w:rsid w:val="29975EF1"/>
    <w:rsid w:val="3F732393"/>
    <w:rsid w:val="52F082D6"/>
    <w:rsid w:val="553E3676"/>
    <w:rsid w:val="69D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0D7DE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9D433E"/>
    <w:pPr>
      <w:spacing w:after="120"/>
    </w:pPr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9D433E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A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4D"/>
    <w:rPr>
      <w:rFonts w:ascii="Segoe UI" w:hAnsi="Segoe UI" w:cs="Segoe UI"/>
      <w:sz w:val="18"/>
      <w:szCs w:val="18"/>
    </w:rPr>
  </w:style>
  <w:style w:type="paragraph" w:customStyle="1" w:styleId="AnswerLines">
    <w:name w:val="Answer Lines"/>
    <w:basedOn w:val="Normal"/>
    <w:rsid w:val="002603A8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746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488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39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07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80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45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394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4B03-C64D-4190-B8DC-967B4BB21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4606C-EA7A-4CA0-ACB6-6A1EECDB4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B53F8-D700-47D5-86E5-04E009EE8EDA}"/>
</file>

<file path=customXml/itemProps4.xml><?xml version="1.0" encoding="utf-8"?>
<ds:datastoreItem xmlns:ds="http://schemas.openxmlformats.org/officeDocument/2006/customXml" ds:itemID="{7C3FA3A7-1730-497F-9837-010BBB3F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14</cp:revision>
  <dcterms:created xsi:type="dcterms:W3CDTF">2018-06-26T10:45:00Z</dcterms:created>
  <dcterms:modified xsi:type="dcterms:W3CDTF">2018-06-28T09:35:00Z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