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941C" w14:textId="77777777" w:rsidR="00BC4BC1" w:rsidRPr="001201CD" w:rsidRDefault="00BC4BC1" w:rsidP="00BC4BC1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C82EB22" w14:textId="77777777" w:rsidR="00BC4BC1" w:rsidRDefault="00BC4BC1" w:rsidP="00BC4BC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84AE26D" w14:textId="77777777" w:rsidR="00403575" w:rsidRPr="003B01DA" w:rsidRDefault="00403575" w:rsidP="00655FD8">
      <w:pPr>
        <w:pStyle w:val="PGTaskTitle"/>
      </w:pPr>
      <w:r w:rsidRPr="003B01DA">
        <w:t>Task 1</w:t>
      </w:r>
    </w:p>
    <w:p w14:paraId="5BDD32CF" w14:textId="26BC1321" w:rsidR="00403575" w:rsidRDefault="00403575" w:rsidP="00C60DBC">
      <w:pPr>
        <w:pStyle w:val="PGQuestion-toplevel"/>
        <w:tabs>
          <w:tab w:val="clear" w:pos="9637"/>
          <w:tab w:val="right" w:pos="9354"/>
        </w:tabs>
        <w:ind w:left="0" w:firstLine="0"/>
      </w:pPr>
      <w:r>
        <w:t xml:space="preserve">For </w:t>
      </w:r>
      <w:r w:rsidR="00446EFC">
        <w:t>each piece of</w:t>
      </w:r>
      <w:r>
        <w:t xml:space="preserve"> measuring and marking out equipment shown below, name the tool </w:t>
      </w:r>
      <w:r>
        <w:br/>
        <w:t>and explain how it is used to ensure accuracy in manufacture.</w:t>
      </w:r>
    </w:p>
    <w:tbl>
      <w:tblPr>
        <w:tblStyle w:val="TableGrid"/>
        <w:tblpPr w:leftFromText="180" w:rightFromText="180" w:vertAnchor="text" w:horzAnchor="page" w:tblpX="1137" w:tblpY="124"/>
        <w:tblW w:w="935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477"/>
        <w:gridCol w:w="3185"/>
      </w:tblGrid>
      <w:tr w:rsidR="003442A8" w14:paraId="3CCB41B3" w14:textId="77777777" w:rsidTr="0054035D">
        <w:trPr>
          <w:trHeight w:val="425"/>
        </w:trPr>
        <w:tc>
          <w:tcPr>
            <w:tcW w:w="2689" w:type="dxa"/>
            <w:shd w:val="clear" w:color="auto" w:fill="D87002"/>
            <w:vAlign w:val="center"/>
          </w:tcPr>
          <w:p w14:paraId="4FF3066A" w14:textId="77777777" w:rsidR="00403575" w:rsidRPr="003F20A9" w:rsidRDefault="00403575" w:rsidP="0054035D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3F20A9">
              <w:rPr>
                <w:b/>
                <w:color w:val="FFFFFF" w:themeColor="background1"/>
              </w:rPr>
              <w:t>Equipment</w:t>
            </w:r>
          </w:p>
        </w:tc>
        <w:tc>
          <w:tcPr>
            <w:tcW w:w="3477" w:type="dxa"/>
            <w:shd w:val="clear" w:color="auto" w:fill="D87002"/>
            <w:vAlign w:val="center"/>
          </w:tcPr>
          <w:p w14:paraId="3949FAD5" w14:textId="77777777" w:rsidR="00403575" w:rsidRPr="003F20A9" w:rsidRDefault="00403575" w:rsidP="0054035D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3F20A9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185" w:type="dxa"/>
            <w:shd w:val="clear" w:color="auto" w:fill="D87002"/>
            <w:vAlign w:val="center"/>
          </w:tcPr>
          <w:p w14:paraId="66288D8D" w14:textId="77777777" w:rsidR="00403575" w:rsidRPr="003F20A9" w:rsidRDefault="00403575" w:rsidP="0054035D">
            <w:pPr>
              <w:pStyle w:val="Tasktext"/>
              <w:jc w:val="center"/>
              <w:rPr>
                <w:b/>
                <w:color w:val="FFFFFF" w:themeColor="background1"/>
              </w:rPr>
            </w:pPr>
            <w:r w:rsidRPr="003F20A9">
              <w:rPr>
                <w:b/>
                <w:color w:val="FFFFFF" w:themeColor="background1"/>
              </w:rPr>
              <w:t>Use</w:t>
            </w:r>
          </w:p>
        </w:tc>
      </w:tr>
      <w:tr w:rsidR="003442A8" w14:paraId="4B4A78CA" w14:textId="77777777" w:rsidTr="0054035D">
        <w:trPr>
          <w:trHeight w:val="2271"/>
        </w:trPr>
        <w:tc>
          <w:tcPr>
            <w:tcW w:w="2689" w:type="dxa"/>
            <w:vAlign w:val="center"/>
          </w:tcPr>
          <w:p w14:paraId="24CF858A" w14:textId="4A1B1B0A" w:rsidR="00403575" w:rsidRPr="005D78F7" w:rsidRDefault="001C2796" w:rsidP="00540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BE77103" wp14:editId="7829A6D7">
                  <wp:extent cx="1358986" cy="1081377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t_square_shutterstock_141712287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94"/>
                          <a:stretch/>
                        </pic:blipFill>
                        <pic:spPr bwMode="auto">
                          <a:xfrm>
                            <a:off x="0" y="0"/>
                            <a:ext cx="1377052" cy="1095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4842C4D1" w14:textId="0BABCAAA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3185" w:type="dxa"/>
            <w:vAlign w:val="center"/>
          </w:tcPr>
          <w:p w14:paraId="44855CEB" w14:textId="588A9EE4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</w:tr>
      <w:tr w:rsidR="003442A8" w14:paraId="69DA5B57" w14:textId="77777777" w:rsidTr="0054035D">
        <w:trPr>
          <w:trHeight w:val="2271"/>
        </w:trPr>
        <w:tc>
          <w:tcPr>
            <w:tcW w:w="2689" w:type="dxa"/>
            <w:vAlign w:val="center"/>
          </w:tcPr>
          <w:p w14:paraId="0308B9EC" w14:textId="473C6EA2" w:rsidR="00403575" w:rsidRPr="00FE18A8" w:rsidRDefault="001C2796" w:rsidP="00540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46D1E7B" wp14:editId="55F2473E">
                  <wp:extent cx="1677467" cy="1118870"/>
                  <wp:effectExtent l="0" t="0" r="0" b="5080"/>
                  <wp:docPr id="9" name="Picture 9" descr="A hand holding a black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icromtre_shutterstock_11345493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66" cy="1147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152BA" w14:textId="77777777" w:rsidR="00403575" w:rsidRDefault="00403575" w:rsidP="0054035D">
            <w:pPr>
              <w:pStyle w:val="Tasktext"/>
              <w:jc w:val="center"/>
            </w:pPr>
          </w:p>
        </w:tc>
        <w:tc>
          <w:tcPr>
            <w:tcW w:w="3477" w:type="dxa"/>
            <w:vAlign w:val="center"/>
          </w:tcPr>
          <w:p w14:paraId="795F61B1" w14:textId="6F7EB32F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3185" w:type="dxa"/>
            <w:vAlign w:val="center"/>
          </w:tcPr>
          <w:p w14:paraId="5B33B602" w14:textId="6AAD0BD5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</w:tr>
      <w:tr w:rsidR="003442A8" w14:paraId="7A0BC8B0" w14:textId="77777777" w:rsidTr="0054035D">
        <w:trPr>
          <w:trHeight w:val="2271"/>
        </w:trPr>
        <w:tc>
          <w:tcPr>
            <w:tcW w:w="2689" w:type="dxa"/>
            <w:vAlign w:val="center"/>
          </w:tcPr>
          <w:p w14:paraId="07A02E7D" w14:textId="2D4FF807" w:rsidR="00403575" w:rsidRPr="00806B27" w:rsidRDefault="00D31DBE" w:rsidP="00540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FEAE444" wp14:editId="05C99F76">
                  <wp:extent cx="902970" cy="1351927"/>
                  <wp:effectExtent l="0" t="0" r="0" b="63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arking_gauge_crop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281" cy="1358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27241826" w14:textId="23B2FCAF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3185" w:type="dxa"/>
            <w:vAlign w:val="center"/>
          </w:tcPr>
          <w:p w14:paraId="2EBF4020" w14:textId="24947CA6" w:rsidR="00403575" w:rsidRPr="006A6BE7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</w:tr>
      <w:tr w:rsidR="003442A8" w14:paraId="31F90C82" w14:textId="77777777" w:rsidTr="0054035D">
        <w:trPr>
          <w:trHeight w:val="2271"/>
        </w:trPr>
        <w:tc>
          <w:tcPr>
            <w:tcW w:w="2689" w:type="dxa"/>
            <w:vAlign w:val="center"/>
          </w:tcPr>
          <w:p w14:paraId="0EBEBC72" w14:textId="75CDB23F" w:rsidR="00403575" w:rsidRPr="009E15D6" w:rsidRDefault="009E15D6" w:rsidP="00540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D408531" wp14:editId="0C825336">
                  <wp:extent cx="1749287" cy="1179019"/>
                  <wp:effectExtent l="0" t="0" r="3810" b="2540"/>
                  <wp:docPr id="11" name="Picture 11" descr="A picture containing device, calipe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ernier_calipers_shutterstock_36679617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065" cy="119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465020CE" w14:textId="75846EBA" w:rsidR="00403575" w:rsidRPr="00CA3D5D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3185" w:type="dxa"/>
            <w:vAlign w:val="center"/>
          </w:tcPr>
          <w:p w14:paraId="0B074BF1" w14:textId="7498C463" w:rsidR="00403575" w:rsidRDefault="00403575" w:rsidP="0054035D">
            <w:pPr>
              <w:pStyle w:val="Tasktext"/>
              <w:jc w:val="center"/>
            </w:pPr>
          </w:p>
        </w:tc>
      </w:tr>
      <w:tr w:rsidR="003442A8" w14:paraId="69B0A6E1" w14:textId="77777777" w:rsidTr="0054035D">
        <w:trPr>
          <w:trHeight w:val="2271"/>
        </w:trPr>
        <w:tc>
          <w:tcPr>
            <w:tcW w:w="2689" w:type="dxa"/>
            <w:vAlign w:val="center"/>
          </w:tcPr>
          <w:p w14:paraId="4C82DC82" w14:textId="77C70C61" w:rsidR="00403575" w:rsidRPr="00521AC9" w:rsidRDefault="006F25C2" w:rsidP="005403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C8F17F5" wp14:editId="1EA6598C">
                  <wp:extent cx="1296063" cy="1296063"/>
                  <wp:effectExtent l="0" t="0" r="0" b="0"/>
                  <wp:docPr id="12" name="Picture 12" descr="A picture containing objec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epth gauge_shutterstock_136190777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15" cy="130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53524A35" w14:textId="44DCFD06" w:rsidR="00403575" w:rsidRPr="00650EBE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3185" w:type="dxa"/>
            <w:vAlign w:val="center"/>
          </w:tcPr>
          <w:p w14:paraId="16F5AB13" w14:textId="6CE3AD83" w:rsidR="00403575" w:rsidRPr="00650EBE" w:rsidRDefault="00403575" w:rsidP="0054035D">
            <w:pPr>
              <w:pStyle w:val="Tasktext"/>
              <w:jc w:val="center"/>
              <w:rPr>
                <w:color w:val="FF0000"/>
              </w:rPr>
            </w:pPr>
          </w:p>
        </w:tc>
      </w:tr>
    </w:tbl>
    <w:p w14:paraId="29EFE799" w14:textId="30917547" w:rsidR="00403575" w:rsidRPr="004C3F46" w:rsidRDefault="00B711C3" w:rsidP="004C3F46">
      <w:pPr>
        <w:pStyle w:val="PGTaskTitle"/>
      </w:pPr>
      <w:bookmarkStart w:id="3" w:name="_GoBack"/>
      <w:bookmarkEnd w:id="3"/>
      <w:r>
        <w:br w:type="page"/>
      </w:r>
      <w:r w:rsidR="00403575" w:rsidRPr="003B01DA">
        <w:lastRenderedPageBreak/>
        <w:t xml:space="preserve">Task 2 </w:t>
      </w:r>
    </w:p>
    <w:p w14:paraId="73949053" w14:textId="77777777" w:rsidR="00403575" w:rsidRPr="00AC7F0C" w:rsidRDefault="00403575" w:rsidP="00FC5CC0">
      <w:pPr>
        <w:pStyle w:val="PGQuestion-toplevel"/>
      </w:pPr>
      <w:r w:rsidRPr="00AC7F0C">
        <w:t xml:space="preserve">Give </w:t>
      </w:r>
      <w:r w:rsidRPr="00AC7F0C">
        <w:rPr>
          <w:b/>
          <w:bCs/>
        </w:rPr>
        <w:t>two</w:t>
      </w:r>
      <w:r w:rsidRPr="00AC7F0C">
        <w:t xml:space="preserve"> methods in which accuracy can be increased in batch production.</w:t>
      </w:r>
    </w:p>
    <w:p w14:paraId="71A3EE49" w14:textId="44748FE5" w:rsidR="00047B35" w:rsidRPr="00B711C3" w:rsidRDefault="00B711C3" w:rsidP="00B711C3">
      <w:pPr>
        <w:pStyle w:val="PGAnswerLineswithtext-numbers"/>
        <w:rPr>
          <w:b/>
        </w:rPr>
      </w:pPr>
      <w:r w:rsidRPr="00B711C3">
        <w:rPr>
          <w:b/>
        </w:rPr>
        <w:t>Method 1:</w:t>
      </w:r>
    </w:p>
    <w:p w14:paraId="46C11963" w14:textId="77777777" w:rsidR="00B711C3" w:rsidRDefault="00B711C3" w:rsidP="00B711C3">
      <w:pPr>
        <w:pStyle w:val="PGAnswerLineswithtext-numbers"/>
      </w:pPr>
    </w:p>
    <w:p w14:paraId="5145CBC8" w14:textId="78F7B298" w:rsidR="00047B35" w:rsidRPr="00B711C3" w:rsidRDefault="00B711C3" w:rsidP="00B711C3">
      <w:pPr>
        <w:pStyle w:val="PGAnswerLineswithtext-numbers"/>
        <w:rPr>
          <w:b/>
        </w:rPr>
      </w:pPr>
      <w:r w:rsidRPr="00B711C3">
        <w:rPr>
          <w:b/>
        </w:rPr>
        <w:t>Method 2:</w:t>
      </w:r>
    </w:p>
    <w:p w14:paraId="518B63EF" w14:textId="77777777" w:rsidR="00B711C3" w:rsidRDefault="00B711C3" w:rsidP="00B711C3">
      <w:pPr>
        <w:pStyle w:val="PGAnswerLineswithtext-numbers"/>
      </w:pPr>
    </w:p>
    <w:p w14:paraId="201B2B99" w14:textId="77777777" w:rsidR="00047B35" w:rsidRDefault="00047B35" w:rsidP="00B711C3">
      <w:pPr>
        <w:pStyle w:val="PGAnswerLineswithtext-numbers"/>
        <w:spacing w:before="0"/>
      </w:pPr>
    </w:p>
    <w:p w14:paraId="1A6B0DDF" w14:textId="7DA78EB8" w:rsidR="00403575" w:rsidRPr="00AC7F0C" w:rsidRDefault="00403575" w:rsidP="00674847">
      <w:pPr>
        <w:pStyle w:val="PGQuestion-toplevel"/>
        <w:ind w:left="0" w:firstLine="0"/>
      </w:pPr>
      <w:r w:rsidRPr="00AC7F0C">
        <w:t xml:space="preserve">If a tolerance is given as 198mm </w:t>
      </w:r>
      <w:r w:rsidR="00015CD1" w:rsidRPr="00AC7F0C">
        <w:t>±</w:t>
      </w:r>
      <w:r w:rsidRPr="00AC7F0C">
        <w:t>0.02mm</w:t>
      </w:r>
      <w:r w:rsidR="00657048">
        <w:t>,</w:t>
      </w:r>
      <w:r w:rsidRPr="00AC7F0C">
        <w:t xml:space="preserve"> what is the highest</w:t>
      </w:r>
      <w:r w:rsidR="0058575B" w:rsidRPr="00AC7F0C">
        <w:t xml:space="preserve"> and lowest</w:t>
      </w:r>
      <w:r w:rsidRPr="00AC7F0C">
        <w:t xml:space="preserve"> </w:t>
      </w:r>
      <w:r w:rsidRPr="00AC7F0C">
        <w:br/>
        <w:t>value the dimension can be?</w:t>
      </w:r>
    </w:p>
    <w:p w14:paraId="092CBB43" w14:textId="77777777" w:rsidR="00B711C3" w:rsidRDefault="00B711C3" w:rsidP="00B711C3">
      <w:pPr>
        <w:pStyle w:val="PGAnswerLines"/>
      </w:pPr>
    </w:p>
    <w:p w14:paraId="1126658D" w14:textId="77777777" w:rsidR="00B711C3" w:rsidRDefault="00B711C3" w:rsidP="00B711C3">
      <w:pPr>
        <w:pStyle w:val="PGAnswerLines"/>
        <w:spacing w:before="0" w:line="240" w:lineRule="auto"/>
      </w:pPr>
    </w:p>
    <w:p w14:paraId="64BF0125" w14:textId="09128301" w:rsidR="00403575" w:rsidRDefault="00403575" w:rsidP="00FC5CC0">
      <w:pPr>
        <w:pStyle w:val="PGQuestion-toplevel"/>
      </w:pPr>
      <w:r w:rsidRPr="00CB1294">
        <w:t>Evaluate the use of go</w:t>
      </w:r>
      <w:r w:rsidR="00177A1B">
        <w:t xml:space="preserve"> </w:t>
      </w:r>
      <w:r w:rsidRPr="00CB1294">
        <w:t>no-go gauge</w:t>
      </w:r>
      <w:r w:rsidR="00177A1B">
        <w:t>s</w:t>
      </w:r>
      <w:r w:rsidRPr="00CB1294">
        <w:t xml:space="preserve"> in </w:t>
      </w:r>
      <w:r>
        <w:t>commercial</w:t>
      </w:r>
      <w:r w:rsidRPr="00CB1294">
        <w:t xml:space="preserve"> production.</w:t>
      </w:r>
    </w:p>
    <w:p w14:paraId="14247D31" w14:textId="0DF36912" w:rsidR="003F0995" w:rsidRDefault="003F0995" w:rsidP="00B711C3">
      <w:pPr>
        <w:pStyle w:val="PGAnswerLines"/>
      </w:pPr>
    </w:p>
    <w:p w14:paraId="4E129521" w14:textId="35A0015B" w:rsidR="00B711C3" w:rsidRDefault="00B711C3" w:rsidP="00B711C3">
      <w:pPr>
        <w:pStyle w:val="PGAnswerLines"/>
      </w:pPr>
    </w:p>
    <w:p w14:paraId="5660C0A5" w14:textId="396998C3" w:rsidR="00B711C3" w:rsidRDefault="00B711C3" w:rsidP="00B711C3">
      <w:pPr>
        <w:pStyle w:val="PGAnswerLines"/>
      </w:pPr>
    </w:p>
    <w:p w14:paraId="23163A1F" w14:textId="26C08377" w:rsidR="00B711C3" w:rsidRDefault="00B711C3" w:rsidP="00B711C3">
      <w:pPr>
        <w:pStyle w:val="PGAnswerLines"/>
      </w:pPr>
    </w:p>
    <w:p w14:paraId="42803BA8" w14:textId="4C7D6430" w:rsidR="00B711C3" w:rsidRDefault="00B711C3" w:rsidP="00B711C3">
      <w:pPr>
        <w:pStyle w:val="PGAnswerLines"/>
      </w:pPr>
    </w:p>
    <w:p w14:paraId="01795C35" w14:textId="27D31DC5" w:rsidR="00B711C3" w:rsidRDefault="00B711C3" w:rsidP="00B711C3">
      <w:pPr>
        <w:pStyle w:val="PGAnswerLines"/>
      </w:pPr>
    </w:p>
    <w:p w14:paraId="6929D11A" w14:textId="0447C32E" w:rsidR="00B711C3" w:rsidRDefault="00B711C3" w:rsidP="00B711C3">
      <w:pPr>
        <w:pStyle w:val="PGAnswerLines"/>
      </w:pPr>
    </w:p>
    <w:p w14:paraId="501766B8" w14:textId="2CCC84BA" w:rsidR="00B711C3" w:rsidRDefault="00B711C3" w:rsidP="00B711C3">
      <w:pPr>
        <w:pStyle w:val="PGAnswerLines"/>
      </w:pPr>
    </w:p>
    <w:p w14:paraId="3D0C8BEB" w14:textId="256080A1" w:rsidR="00B711C3" w:rsidRDefault="00B711C3" w:rsidP="00B711C3">
      <w:pPr>
        <w:pStyle w:val="PGAnswerLines"/>
      </w:pPr>
    </w:p>
    <w:p w14:paraId="02335431" w14:textId="06319C05" w:rsidR="00B711C3" w:rsidRDefault="00B711C3" w:rsidP="00B711C3">
      <w:pPr>
        <w:pStyle w:val="PGAnswerLines"/>
      </w:pPr>
    </w:p>
    <w:p w14:paraId="383B127C" w14:textId="4D40DF07" w:rsidR="00B711C3" w:rsidRDefault="00B711C3" w:rsidP="00B711C3">
      <w:pPr>
        <w:pStyle w:val="PGAnswerLines"/>
      </w:pPr>
    </w:p>
    <w:p w14:paraId="4CB8DEBE" w14:textId="6B45F8A3" w:rsidR="00B711C3" w:rsidRDefault="00B711C3" w:rsidP="00B711C3">
      <w:pPr>
        <w:pStyle w:val="PGAnswerLines"/>
      </w:pPr>
    </w:p>
    <w:p w14:paraId="76606858" w14:textId="6B8FDDCB" w:rsidR="00B711C3" w:rsidRDefault="00B711C3" w:rsidP="00B711C3">
      <w:pPr>
        <w:pStyle w:val="PGAnswerLines"/>
      </w:pPr>
    </w:p>
    <w:p w14:paraId="093CAF42" w14:textId="781C29DA" w:rsidR="00B711C3" w:rsidRDefault="00B711C3" w:rsidP="00B711C3">
      <w:pPr>
        <w:pStyle w:val="PGAnswerLines"/>
      </w:pPr>
    </w:p>
    <w:p w14:paraId="6B7E76D8" w14:textId="6DA236F9" w:rsidR="00B711C3" w:rsidRDefault="00B711C3" w:rsidP="00B711C3">
      <w:pPr>
        <w:pStyle w:val="PGAnswerLines"/>
      </w:pPr>
    </w:p>
    <w:p w14:paraId="0323EE10" w14:textId="129991C6" w:rsidR="00B711C3" w:rsidRDefault="00B711C3" w:rsidP="00B711C3">
      <w:pPr>
        <w:pStyle w:val="PGAnswerLines"/>
      </w:pPr>
    </w:p>
    <w:p w14:paraId="14B7FBC8" w14:textId="77777777" w:rsidR="00B711C3" w:rsidRPr="003B01DA" w:rsidRDefault="00B711C3" w:rsidP="00B711C3">
      <w:pPr>
        <w:pStyle w:val="PGAnswerLines"/>
        <w:spacing w:before="0"/>
      </w:pPr>
    </w:p>
    <w:sectPr w:rsidR="00B711C3" w:rsidRPr="003B01DA" w:rsidSect="00B711C3">
      <w:headerReference w:type="default" r:id="rId15"/>
      <w:footerReference w:type="default" r:id="rId16"/>
      <w:pgSz w:w="11906" w:h="16838"/>
      <w:pgMar w:top="1692" w:right="1418" w:bottom="567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90EAC" w14:textId="77777777" w:rsidR="003F3B9C" w:rsidRDefault="003F3B9C" w:rsidP="005254A7">
      <w:pPr>
        <w:spacing w:after="0" w:line="240" w:lineRule="auto"/>
      </w:pPr>
      <w:r>
        <w:separator/>
      </w:r>
    </w:p>
  </w:endnote>
  <w:endnote w:type="continuationSeparator" w:id="0">
    <w:p w14:paraId="44F4EBAB" w14:textId="77777777" w:rsidR="003F3B9C" w:rsidRDefault="003F3B9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3858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4247D38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522F35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4247D39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3883E" w14:textId="77777777" w:rsidR="003F3B9C" w:rsidRDefault="003F3B9C" w:rsidP="005254A7">
      <w:pPr>
        <w:spacing w:after="0" w:line="240" w:lineRule="auto"/>
      </w:pPr>
      <w:r>
        <w:separator/>
      </w:r>
    </w:p>
  </w:footnote>
  <w:footnote w:type="continuationSeparator" w:id="0">
    <w:p w14:paraId="4713BC70" w14:textId="77777777" w:rsidR="003F3B9C" w:rsidRDefault="003F3B9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7D36" w14:textId="0D16CA87" w:rsidR="005254A7" w:rsidRPr="000B21DB" w:rsidRDefault="00655FD8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47D3C" wp14:editId="52D52A9E">
              <wp:simplePos x="0" y="0"/>
              <wp:positionH relativeFrom="column">
                <wp:posOffset>-740714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247D3E" w14:textId="77777777" w:rsidR="005254A7" w:rsidRPr="00CD5D79" w:rsidRDefault="005254A7" w:rsidP="00655FD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36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22F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2F35" w:rsidRPr="00522F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Accuracy in design</w:t>
                          </w:r>
                          <w:r w:rsidR="00522F3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038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14247D3F" w14:textId="77777777" w:rsidR="005254A7" w:rsidRPr="002739D8" w:rsidRDefault="005254A7" w:rsidP="00655FD8">
                          <w:pPr>
                            <w:tabs>
                              <w:tab w:val="right" w:pos="426"/>
                            </w:tabs>
                            <w:ind w:left="851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47D3C" id="Rectangle 11" o:spid="_x0000_s1026" style="position:absolute;margin-left:-58.3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BrnQvE3wAAAAwBAAAPAAAAZHJzL2Rvd25yZXYueG1sTI/BTsMwDIbvSLxDZCRuW1Jg&#10;LeqaTghpcEQbk+CYNVlb1jhVknXh7fFO7PZZ/vX7c7VKdmCT8aF3KCGbC2AGG6d7bCXsPtezZ2Ah&#10;KtRqcGgk/JoAq/r2plKldmfcmGkbW0YlGEoloYtxLDkPTWesCnM3GqTdwXmrIo2+5dqrM5XbgT8I&#10;kXOreqQLnRrNa2ea4/ZkJaQdfvl1/vHjj+ltereLJ75pvqW8v0svS2DRpPgfhos+qUNNTnt3Qh3Y&#10;IGGWZXlOWaJCEFwiolgQ7SUU2SPwuuLXT9R/AAAA//8DAFBLAQItABQABgAIAAAAIQC2gziS/gAA&#10;AOEBAAATAAAAAAAAAAAAAAAAAAAAAABbQ29udGVudF9UeXBlc10ueG1sUEsBAi0AFAAGAAgAAAAh&#10;ADj9If/WAAAAlAEAAAsAAAAAAAAAAAAAAAAALwEAAF9yZWxzLy5yZWxzUEsBAi0AFAAGAAgAAAAh&#10;AOqWvo0UAgAACgQAAA4AAAAAAAAAAAAAAAAALgIAAGRycy9lMm9Eb2MueG1sUEsBAi0AFAAGAAgA&#10;AAAhAGudC8TfAAAADAEAAA8AAAAAAAAAAAAAAAAAbgQAAGRycy9kb3ducmV2LnhtbFBLBQYAAAAA&#10;BAAEAPMAAAB6BQAAAAA=&#10;" fillcolor="#b498b8" stroked="f">
              <v:fill opacity="64764f"/>
              <v:textbox>
                <w:txbxContent>
                  <w:p w14:paraId="14247D3E" w14:textId="77777777" w:rsidR="005254A7" w:rsidRPr="00CD5D79" w:rsidRDefault="005254A7" w:rsidP="00655FD8">
                    <w:pPr>
                      <w:tabs>
                        <w:tab w:val="right" w:pos="426"/>
                      </w:tabs>
                      <w:spacing w:before="440" w:after="240"/>
                      <w:ind w:left="1036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22F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2F35" w:rsidRPr="00522F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Accuracy in design</w:t>
                    </w:r>
                    <w:r w:rsidR="00522F3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038E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14247D3F" w14:textId="77777777" w:rsidR="005254A7" w:rsidRPr="002739D8" w:rsidRDefault="005254A7" w:rsidP="00655FD8">
                    <w:pPr>
                      <w:tabs>
                        <w:tab w:val="right" w:pos="426"/>
                      </w:tabs>
                      <w:ind w:left="851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4247D3A" wp14:editId="4DCBAD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45" name="Picture 4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247D37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4606205"/>
    <w:multiLevelType w:val="hybridMultilevel"/>
    <w:tmpl w:val="B7CEE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7"/>
  </w:num>
  <w:num w:numId="10">
    <w:abstractNumId w:val="13"/>
  </w:num>
  <w:num w:numId="11">
    <w:abstractNumId w:val="3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  <w:num w:numId="16">
    <w:abstractNumId w:val="9"/>
  </w:num>
  <w:num w:numId="17">
    <w:abstractNumId w:val="4"/>
  </w:num>
  <w:num w:numId="18">
    <w:abstractNumId w:val="0"/>
  </w:num>
  <w:num w:numId="19">
    <w:abstractNumId w:val="12"/>
  </w:num>
  <w:num w:numId="20">
    <w:abstractNumId w:val="6"/>
  </w:num>
  <w:num w:numId="21">
    <w:abstractNumId w:val="7"/>
  </w:num>
  <w:num w:numId="22">
    <w:abstractNumId w:val="13"/>
  </w:num>
  <w:num w:numId="23">
    <w:abstractNumId w:val="3"/>
  </w:num>
  <w:num w:numId="24">
    <w:abstractNumId w:val="5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5CD1"/>
    <w:rsid w:val="00047B35"/>
    <w:rsid w:val="000976F1"/>
    <w:rsid w:val="000C2885"/>
    <w:rsid w:val="000C5FCB"/>
    <w:rsid w:val="000E1E16"/>
    <w:rsid w:val="000E43D0"/>
    <w:rsid w:val="001121EC"/>
    <w:rsid w:val="00117732"/>
    <w:rsid w:val="00143062"/>
    <w:rsid w:val="001519AA"/>
    <w:rsid w:val="00155E29"/>
    <w:rsid w:val="001607B3"/>
    <w:rsid w:val="00175338"/>
    <w:rsid w:val="001757E4"/>
    <w:rsid w:val="00177A1B"/>
    <w:rsid w:val="001839CF"/>
    <w:rsid w:val="001B190F"/>
    <w:rsid w:val="001C06FA"/>
    <w:rsid w:val="001C2796"/>
    <w:rsid w:val="001C4F25"/>
    <w:rsid w:val="001E6D32"/>
    <w:rsid w:val="00231B75"/>
    <w:rsid w:val="00286A52"/>
    <w:rsid w:val="002D494C"/>
    <w:rsid w:val="003038E0"/>
    <w:rsid w:val="00312098"/>
    <w:rsid w:val="00316FEA"/>
    <w:rsid w:val="003442A8"/>
    <w:rsid w:val="003869F6"/>
    <w:rsid w:val="003B01DA"/>
    <w:rsid w:val="003E20C2"/>
    <w:rsid w:val="003F0995"/>
    <w:rsid w:val="003F20A9"/>
    <w:rsid w:val="003F3B9C"/>
    <w:rsid w:val="00403575"/>
    <w:rsid w:val="00410268"/>
    <w:rsid w:val="00442E95"/>
    <w:rsid w:val="00446EFC"/>
    <w:rsid w:val="004726DB"/>
    <w:rsid w:val="00494DDD"/>
    <w:rsid w:val="004966E1"/>
    <w:rsid w:val="004B1F9C"/>
    <w:rsid w:val="004C109B"/>
    <w:rsid w:val="004C3F46"/>
    <w:rsid w:val="004F785D"/>
    <w:rsid w:val="00515A59"/>
    <w:rsid w:val="00521466"/>
    <w:rsid w:val="00521AC9"/>
    <w:rsid w:val="00522F35"/>
    <w:rsid w:val="005254A7"/>
    <w:rsid w:val="0054035D"/>
    <w:rsid w:val="00573318"/>
    <w:rsid w:val="0058575B"/>
    <w:rsid w:val="005C371D"/>
    <w:rsid w:val="005D78F7"/>
    <w:rsid w:val="005F0C38"/>
    <w:rsid w:val="00616F72"/>
    <w:rsid w:val="00655FD8"/>
    <w:rsid w:val="00657048"/>
    <w:rsid w:val="00674847"/>
    <w:rsid w:val="00681A15"/>
    <w:rsid w:val="006E354C"/>
    <w:rsid w:val="006F25C2"/>
    <w:rsid w:val="00746ACB"/>
    <w:rsid w:val="00746FDF"/>
    <w:rsid w:val="00752E4E"/>
    <w:rsid w:val="00770AC2"/>
    <w:rsid w:val="00791E1B"/>
    <w:rsid w:val="007964D9"/>
    <w:rsid w:val="007C39FC"/>
    <w:rsid w:val="007E2740"/>
    <w:rsid w:val="00806B27"/>
    <w:rsid w:val="008077BC"/>
    <w:rsid w:val="00826648"/>
    <w:rsid w:val="0084751B"/>
    <w:rsid w:val="00854C01"/>
    <w:rsid w:val="00886B35"/>
    <w:rsid w:val="008F5941"/>
    <w:rsid w:val="009030B7"/>
    <w:rsid w:val="00904492"/>
    <w:rsid w:val="00913F6F"/>
    <w:rsid w:val="00947D78"/>
    <w:rsid w:val="00994439"/>
    <w:rsid w:val="00995B57"/>
    <w:rsid w:val="009E15D6"/>
    <w:rsid w:val="00A0113C"/>
    <w:rsid w:val="00A10E2D"/>
    <w:rsid w:val="00A1593A"/>
    <w:rsid w:val="00A264A1"/>
    <w:rsid w:val="00A50F89"/>
    <w:rsid w:val="00AA330D"/>
    <w:rsid w:val="00AC7F0C"/>
    <w:rsid w:val="00AD2993"/>
    <w:rsid w:val="00B03192"/>
    <w:rsid w:val="00B0387B"/>
    <w:rsid w:val="00B62ACF"/>
    <w:rsid w:val="00B705E2"/>
    <w:rsid w:val="00B711C3"/>
    <w:rsid w:val="00B91E39"/>
    <w:rsid w:val="00BB2B3D"/>
    <w:rsid w:val="00BC4BC1"/>
    <w:rsid w:val="00BD644A"/>
    <w:rsid w:val="00C16BDC"/>
    <w:rsid w:val="00C22223"/>
    <w:rsid w:val="00C5096D"/>
    <w:rsid w:val="00C60DBC"/>
    <w:rsid w:val="00C66743"/>
    <w:rsid w:val="00C87615"/>
    <w:rsid w:val="00CF0788"/>
    <w:rsid w:val="00D23FF6"/>
    <w:rsid w:val="00D25185"/>
    <w:rsid w:val="00D25AAF"/>
    <w:rsid w:val="00D317FC"/>
    <w:rsid w:val="00D31DBE"/>
    <w:rsid w:val="00D57F66"/>
    <w:rsid w:val="00E0228C"/>
    <w:rsid w:val="00E23177"/>
    <w:rsid w:val="00E23BF7"/>
    <w:rsid w:val="00E4563C"/>
    <w:rsid w:val="00E72A10"/>
    <w:rsid w:val="00E86BCE"/>
    <w:rsid w:val="00F35FCA"/>
    <w:rsid w:val="00FC5CC0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47D2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F20A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F20A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40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48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3F20A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F20A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F20A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F20A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F20A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F20A9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3F20A9"/>
    <w:pPr>
      <w:numPr>
        <w:numId w:val="1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F20A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F20A9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3F20A9"/>
    <w:pPr>
      <w:numPr>
        <w:numId w:val="16"/>
      </w:numPr>
    </w:pPr>
  </w:style>
  <w:style w:type="paragraph" w:customStyle="1" w:styleId="PGAnswers2ndbullets">
    <w:name w:val="PG Answers 2nd bullets"/>
    <w:basedOn w:val="PGAnswers-2ndlevel"/>
    <w:qFormat/>
    <w:rsid w:val="003F20A9"/>
    <w:pPr>
      <w:numPr>
        <w:numId w:val="17"/>
      </w:numPr>
    </w:pPr>
  </w:style>
  <w:style w:type="character" w:customStyle="1" w:styleId="PGBold">
    <w:name w:val="PG Bold"/>
    <w:basedOn w:val="DefaultParagraphFont"/>
    <w:uiPriority w:val="1"/>
    <w:qFormat/>
    <w:rsid w:val="003F20A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F20A9"/>
    <w:rPr>
      <w:b/>
      <w:i/>
    </w:rPr>
  </w:style>
  <w:style w:type="paragraph" w:customStyle="1" w:styleId="PGBusinessMulti-ChoiceAnswer">
    <w:name w:val="PG Business Multi-Choice Answer"/>
    <w:qFormat/>
    <w:rsid w:val="003F20A9"/>
    <w:pPr>
      <w:numPr>
        <w:numId w:val="18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20A9"/>
    <w:pPr>
      <w:keepNext/>
      <w:numPr>
        <w:numId w:val="19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3F20A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F20A9"/>
    <w:rPr>
      <w:b w:val="0"/>
      <w:i/>
    </w:rPr>
  </w:style>
  <w:style w:type="character" w:customStyle="1" w:styleId="PGMathsTNRItalic">
    <w:name w:val="PG Maths TNR_Italic"/>
    <w:uiPriority w:val="1"/>
    <w:qFormat/>
    <w:rsid w:val="003F20A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F20A9"/>
    <w:pPr>
      <w:numPr>
        <w:numId w:val="2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20A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20A9"/>
    <w:pPr>
      <w:numPr>
        <w:numId w:val="2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20A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F20A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F20A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F20A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3F20A9"/>
    <w:pPr>
      <w:numPr>
        <w:numId w:val="2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F20A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F20A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3F20A9"/>
    <w:pPr>
      <w:numPr>
        <w:numId w:val="2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F20A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F20A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3F20A9"/>
    <w:pPr>
      <w:numPr>
        <w:numId w:val="24"/>
      </w:numPr>
    </w:pPr>
  </w:style>
  <w:style w:type="character" w:customStyle="1" w:styleId="PGRedHighlight">
    <w:name w:val="PG Red Highlight"/>
    <w:uiPriority w:val="1"/>
    <w:qFormat/>
    <w:rsid w:val="003F20A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F20A9"/>
    <w:rPr>
      <w:b/>
      <w:color w:val="FF0000"/>
    </w:rPr>
  </w:style>
  <w:style w:type="table" w:customStyle="1" w:styleId="PGTable1">
    <w:name w:val="PG Table 1"/>
    <w:basedOn w:val="TableNormal"/>
    <w:uiPriority w:val="99"/>
    <w:rsid w:val="003F20A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F2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F2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F20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F20A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F20A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F20A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F20A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F20A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F20A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F20A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F20A9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3F20A9"/>
    <w:pPr>
      <w:numPr>
        <w:numId w:val="25"/>
      </w:numPr>
    </w:pPr>
  </w:style>
  <w:style w:type="paragraph" w:customStyle="1" w:styleId="PGTasktextbullets">
    <w:name w:val="PG Task text bullets"/>
    <w:basedOn w:val="PGTasktext"/>
    <w:qFormat/>
    <w:rsid w:val="003F20A9"/>
    <w:pPr>
      <w:numPr>
        <w:numId w:val="26"/>
      </w:numPr>
    </w:pPr>
  </w:style>
  <w:style w:type="paragraph" w:customStyle="1" w:styleId="PGTaskTitle">
    <w:name w:val="PG Task Title"/>
    <w:basedOn w:val="Normal"/>
    <w:next w:val="Normal"/>
    <w:qFormat/>
    <w:rsid w:val="00655FD8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F20A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77447-AE72-41FC-A1D7-2FD91289D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6D5EF-E63F-4627-9966-04A50AA29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0C3587-EB91-4E86-A940-42A2A1C04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8</cp:revision>
  <dcterms:created xsi:type="dcterms:W3CDTF">2019-07-23T13:24:00Z</dcterms:created>
  <dcterms:modified xsi:type="dcterms:W3CDTF">2019-07-23T13:30:00Z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