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8386" w14:textId="77777777" w:rsidR="009A0F1A" w:rsidRPr="008E139E" w:rsidRDefault="009A0F1A" w:rsidP="009A0F1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67596539" w14:textId="77777777" w:rsidR="009A0F1A" w:rsidRPr="00713AFE" w:rsidRDefault="009A0F1A" w:rsidP="009A0F1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130CA61C" w14:textId="3EDCE572" w:rsidR="0061541B" w:rsidRPr="0061541B" w:rsidRDefault="00182CAB" w:rsidP="00FC539D">
      <w:pPr>
        <w:pStyle w:val="PGQuestion-toplevel"/>
      </w:pPr>
      <w:r>
        <w:t>1.</w:t>
      </w:r>
      <w:r>
        <w:tab/>
      </w:r>
      <w:r w:rsidR="0061541B" w:rsidRPr="0061541B">
        <w:t xml:space="preserve">The Mobius Loop and the Green Dot symbols are often confused with each other. </w:t>
      </w:r>
      <w:r>
        <w:br/>
      </w:r>
      <w:r w:rsidR="0061541B" w:rsidRPr="0061541B">
        <w:t>Explain the differences between them.</w:t>
      </w:r>
      <w:r>
        <w:tab/>
      </w:r>
      <w:r w:rsidRPr="0061541B">
        <w:t xml:space="preserve"> </w:t>
      </w:r>
      <w:r w:rsidR="0061541B" w:rsidRPr="0061541B">
        <w:t>[4]</w:t>
      </w:r>
    </w:p>
    <w:p w14:paraId="674D3E10" w14:textId="335F3721" w:rsidR="0061541B" w:rsidRDefault="0061541B" w:rsidP="009A0F1A">
      <w:pPr>
        <w:pStyle w:val="PGAnswerLines"/>
      </w:pPr>
    </w:p>
    <w:p w14:paraId="66D2AE1A" w14:textId="053D103A" w:rsidR="0071381A" w:rsidRDefault="0071381A" w:rsidP="009A0F1A">
      <w:pPr>
        <w:pStyle w:val="PGAnswerLines"/>
      </w:pPr>
    </w:p>
    <w:p w14:paraId="12A430BA" w14:textId="3FEE1721" w:rsidR="00B45627" w:rsidRDefault="00B45627" w:rsidP="009A0F1A">
      <w:pPr>
        <w:pStyle w:val="PGAnswerLines"/>
      </w:pPr>
    </w:p>
    <w:p w14:paraId="2BFA1260" w14:textId="42B47659" w:rsidR="00B45627" w:rsidRDefault="00B45627" w:rsidP="009A0F1A">
      <w:pPr>
        <w:pStyle w:val="PGAnswerLines"/>
      </w:pPr>
    </w:p>
    <w:p w14:paraId="202D0628" w14:textId="77777777" w:rsidR="0004201A" w:rsidRDefault="0004201A" w:rsidP="009A0F1A">
      <w:pPr>
        <w:pStyle w:val="PGAnswerLines"/>
      </w:pPr>
    </w:p>
    <w:p w14:paraId="50B2F40C" w14:textId="77777777" w:rsidR="009A0F1A" w:rsidRDefault="009A0F1A" w:rsidP="009A0F1A">
      <w:pPr>
        <w:pStyle w:val="PGAnswerLines"/>
      </w:pPr>
    </w:p>
    <w:p w14:paraId="06F725B5" w14:textId="77777777" w:rsidR="0071381A" w:rsidRPr="0061541B" w:rsidRDefault="0071381A" w:rsidP="009A0F1A">
      <w:pPr>
        <w:pStyle w:val="PGAnswerLines"/>
        <w:spacing w:before="0" w:line="240" w:lineRule="auto"/>
      </w:pPr>
    </w:p>
    <w:p w14:paraId="4F4A7A07" w14:textId="34DA9C19" w:rsidR="0061541B" w:rsidRPr="0061541B" w:rsidRDefault="00182CAB" w:rsidP="00412656">
      <w:pPr>
        <w:pStyle w:val="PGQuestion-toplevel"/>
        <w:rPr>
          <w:color w:val="FF0000"/>
        </w:rPr>
      </w:pPr>
      <w:r>
        <w:t>2.</w:t>
      </w:r>
      <w:r>
        <w:tab/>
      </w:r>
      <w:r w:rsidR="00754FBD">
        <w:t>The main standards agency for the United Kingdom</w:t>
      </w:r>
      <w:r w:rsidR="0061541B" w:rsidRPr="0061541B">
        <w:t xml:space="preserve"> created the Kitemark logo in 1903</w:t>
      </w:r>
      <w:r w:rsidR="00512176">
        <w:t>,</w:t>
      </w:r>
      <w:r w:rsidR="0061541B" w:rsidRPr="0061541B">
        <w:t xml:space="preserve"> which was one of the world’s first quality marks.</w:t>
      </w:r>
      <w:r w:rsidR="00412656">
        <w:br/>
      </w:r>
    </w:p>
    <w:p w14:paraId="77383382" w14:textId="77777777" w:rsidR="0061541B" w:rsidRPr="0061541B" w:rsidRDefault="0061541B" w:rsidP="00182CAB">
      <w:pPr>
        <w:pStyle w:val="PGQuestion-toplevel"/>
        <w:jc w:val="center"/>
        <w:rPr>
          <w:color w:val="FF0000"/>
        </w:rPr>
      </w:pPr>
      <w:r w:rsidRPr="0061541B">
        <w:rPr>
          <w:noProof/>
        </w:rPr>
        <w:drawing>
          <wp:inline distT="0" distB="0" distL="0" distR="0" wp14:anchorId="2A82DF2B" wp14:editId="515E972E">
            <wp:extent cx="1479215" cy="1591636"/>
            <wp:effectExtent l="0" t="0" r="6985" b="8890"/>
            <wp:docPr id="1" name="Picture 1" descr="Image result for b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s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97" cy="160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4900" w14:textId="6732E6A1" w:rsidR="0061541B" w:rsidRPr="0061541B" w:rsidRDefault="004374D2" w:rsidP="004374D2">
      <w:pPr>
        <w:pStyle w:val="PGQuestion-2ndlevel"/>
        <w:rPr>
          <w:color w:val="FF0000"/>
        </w:rPr>
      </w:pPr>
      <w:r>
        <w:t>(a)</w:t>
      </w:r>
      <w:r>
        <w:tab/>
      </w:r>
      <w:r w:rsidR="0061541B" w:rsidRPr="0061541B">
        <w:t>Wh</w:t>
      </w:r>
      <w:r w:rsidR="009746B2">
        <w:t>ich</w:t>
      </w:r>
      <w:r w:rsidR="0061541B" w:rsidRPr="0061541B">
        <w:t xml:space="preserve"> </w:t>
      </w:r>
      <w:r w:rsidR="0061541B" w:rsidRPr="0061541B">
        <w:rPr>
          <w:b/>
        </w:rPr>
        <w:t>three</w:t>
      </w:r>
      <w:r w:rsidR="0061541B" w:rsidRPr="0061541B">
        <w:t xml:space="preserve"> letters have been combined to produce it and what words do they represent?</w:t>
      </w:r>
      <w:r w:rsidR="00963FE2">
        <w:tab/>
      </w:r>
      <w:r w:rsidR="0061541B" w:rsidRPr="0061541B">
        <w:t>[3]</w:t>
      </w:r>
    </w:p>
    <w:p w14:paraId="50BB6834" w14:textId="7A51ED7E" w:rsidR="0061541B" w:rsidRDefault="004374D2" w:rsidP="00412656">
      <w:pPr>
        <w:pStyle w:val="PGAnswerLines"/>
        <w:ind w:left="426"/>
      </w:pPr>
      <w:r>
        <w:tab/>
      </w:r>
    </w:p>
    <w:p w14:paraId="3410E71F" w14:textId="77777777" w:rsidR="0004201A" w:rsidRDefault="0004201A" w:rsidP="00412656">
      <w:pPr>
        <w:pStyle w:val="PGAnswerLines"/>
        <w:ind w:left="426"/>
      </w:pPr>
    </w:p>
    <w:p w14:paraId="66357E5F" w14:textId="2D3DF082" w:rsidR="009A0F1A" w:rsidRDefault="009A0F1A" w:rsidP="00412656">
      <w:pPr>
        <w:pStyle w:val="PGAnswerLines"/>
        <w:spacing w:before="0" w:line="240" w:lineRule="auto"/>
        <w:ind w:left="426"/>
      </w:pPr>
    </w:p>
    <w:p w14:paraId="5BC17304" w14:textId="1CB84079" w:rsidR="0061541B" w:rsidRPr="00B20D38" w:rsidRDefault="00334EDC" w:rsidP="00FC539D">
      <w:pPr>
        <w:pStyle w:val="PGQuestion-toplevel"/>
        <w:rPr>
          <w:color w:val="FF0000"/>
        </w:rPr>
      </w:pPr>
      <w:r>
        <w:rPr>
          <w:color w:val="000000"/>
          <w:shd w:val="clear" w:color="auto" w:fill="FFFFFF"/>
        </w:rPr>
        <w:t>3.</w:t>
      </w:r>
      <w:r>
        <w:rPr>
          <w:color w:val="000000"/>
          <w:shd w:val="clear" w:color="auto" w:fill="FFFFFF"/>
        </w:rPr>
        <w:tab/>
      </w:r>
      <w:r w:rsidR="002F30D8">
        <w:rPr>
          <w:color w:val="000000"/>
          <w:shd w:val="clear" w:color="auto" w:fill="FFFFFF"/>
        </w:rPr>
        <w:t xml:space="preserve">Explain the </w:t>
      </w:r>
      <w:r w:rsidR="0061541B" w:rsidRPr="0061541B">
        <w:rPr>
          <w:color w:val="000000"/>
          <w:shd w:val="clear" w:color="auto" w:fill="FFFFFF"/>
        </w:rPr>
        <w:t>categories</w:t>
      </w:r>
      <w:r w:rsidR="009C12D1">
        <w:rPr>
          <w:color w:val="000000"/>
          <w:shd w:val="clear" w:color="auto" w:fill="FFFFFF"/>
        </w:rPr>
        <w:t xml:space="preserve"> and types</w:t>
      </w:r>
      <w:r w:rsidR="0061541B" w:rsidRPr="0061541B">
        <w:rPr>
          <w:color w:val="000000"/>
          <w:shd w:val="clear" w:color="auto" w:fill="FFFFFF"/>
        </w:rPr>
        <w:t xml:space="preserve"> of </w:t>
      </w:r>
      <w:r w:rsidR="00F96192">
        <w:rPr>
          <w:color w:val="000000"/>
          <w:shd w:val="clear" w:color="auto" w:fill="FFFFFF"/>
        </w:rPr>
        <w:t xml:space="preserve">products that are </w:t>
      </w:r>
      <w:r w:rsidR="0061541B" w:rsidRPr="0061541B">
        <w:rPr>
          <w:color w:val="000000"/>
          <w:shd w:val="clear" w:color="auto" w:fill="FFFFFF"/>
        </w:rPr>
        <w:t>covered by the WEEE Directive</w:t>
      </w:r>
      <w:r w:rsidR="009C12D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br/>
      </w:r>
      <w:r w:rsidR="009C12D1">
        <w:rPr>
          <w:color w:val="000000"/>
          <w:shd w:val="clear" w:color="auto" w:fill="FFFFFF"/>
        </w:rPr>
        <w:t xml:space="preserve">and include at least </w:t>
      </w:r>
      <w:r w:rsidR="009C12D1" w:rsidRPr="009C12D1">
        <w:rPr>
          <w:b/>
          <w:bCs/>
          <w:color w:val="000000"/>
          <w:shd w:val="clear" w:color="auto" w:fill="FFFFFF"/>
        </w:rPr>
        <w:t>one</w:t>
      </w:r>
      <w:r w:rsidR="009C12D1">
        <w:rPr>
          <w:color w:val="000000"/>
          <w:shd w:val="clear" w:color="auto" w:fill="FFFFFF"/>
        </w:rPr>
        <w:t xml:space="preserve"> example</w:t>
      </w:r>
      <w:r w:rsidR="0061541B" w:rsidRPr="0061541B">
        <w:rPr>
          <w:color w:val="000000"/>
          <w:shd w:val="clear" w:color="auto" w:fill="FFFFFF"/>
        </w:rPr>
        <w:t>.</w:t>
      </w:r>
      <w:r>
        <w:rPr>
          <w:color w:val="FF0000"/>
        </w:rPr>
        <w:tab/>
      </w:r>
      <w:r w:rsidRPr="00B20D38">
        <w:t xml:space="preserve"> </w:t>
      </w:r>
      <w:r w:rsidR="0061541B" w:rsidRPr="00B20D38">
        <w:t>[</w:t>
      </w:r>
      <w:r w:rsidR="009C12D1">
        <w:t>3</w:t>
      </w:r>
      <w:r w:rsidR="0061541B" w:rsidRPr="00B20D38">
        <w:t>]</w:t>
      </w:r>
    </w:p>
    <w:p w14:paraId="221E3538" w14:textId="77777777" w:rsidR="00412656" w:rsidRDefault="00334EDC" w:rsidP="00412656">
      <w:pPr>
        <w:pStyle w:val="PGAnswerLines"/>
        <w:ind w:left="426" w:hanging="426"/>
      </w:pPr>
      <w:r>
        <w:tab/>
      </w:r>
    </w:p>
    <w:p w14:paraId="37A4C49B" w14:textId="077F5CEB" w:rsidR="00412656" w:rsidRDefault="00412656" w:rsidP="00412656">
      <w:pPr>
        <w:pStyle w:val="PGAnswerLines"/>
        <w:ind w:left="426" w:hanging="426"/>
      </w:pPr>
    </w:p>
    <w:p w14:paraId="3C1C4FE1" w14:textId="25314088" w:rsidR="0004201A" w:rsidRDefault="0004201A" w:rsidP="00412656">
      <w:pPr>
        <w:pStyle w:val="PGAnswerLines"/>
        <w:ind w:left="426" w:hanging="426"/>
      </w:pPr>
    </w:p>
    <w:p w14:paraId="6D857A6B" w14:textId="77777777" w:rsidR="0004201A" w:rsidRDefault="0004201A" w:rsidP="00412656">
      <w:pPr>
        <w:pStyle w:val="PGAnswerLines"/>
        <w:ind w:left="426" w:hanging="426"/>
      </w:pPr>
    </w:p>
    <w:p w14:paraId="0F1A0B63" w14:textId="77777777" w:rsidR="00412656" w:rsidRDefault="00412656" w:rsidP="00412656">
      <w:pPr>
        <w:pStyle w:val="PGAnswerLines"/>
        <w:ind w:left="426" w:hanging="426"/>
      </w:pPr>
    </w:p>
    <w:p w14:paraId="60F30599" w14:textId="77777777" w:rsidR="00412656" w:rsidRDefault="00412656" w:rsidP="00412656">
      <w:pPr>
        <w:pStyle w:val="PGAnswerLines"/>
        <w:spacing w:before="0" w:line="240" w:lineRule="auto"/>
        <w:ind w:left="426" w:hanging="426"/>
      </w:pPr>
    </w:p>
    <w:p w14:paraId="6B8E8777" w14:textId="7C9CF04D" w:rsidR="0061541B" w:rsidRDefault="00332C0E" w:rsidP="00412656">
      <w:pPr>
        <w:pStyle w:val="PGQuestion-toplevel"/>
        <w:spacing w:after="240"/>
        <w:rPr>
          <w:rFonts w:eastAsiaTheme="minorEastAsia"/>
          <w:shd w:val="clear" w:color="auto" w:fill="FFFFFF"/>
        </w:rPr>
      </w:pPr>
      <w:r>
        <w:rPr>
          <w:color w:val="FF0000"/>
        </w:rPr>
        <w:lastRenderedPageBreak/>
        <w:t xml:space="preserve"> </w:t>
      </w:r>
      <w:r w:rsidR="00126F81">
        <w:rPr>
          <w:rFonts w:eastAsiaTheme="minorEastAsia"/>
        </w:rPr>
        <w:t>4.</w:t>
      </w:r>
      <w:r w:rsidR="00126F81">
        <w:rPr>
          <w:rFonts w:eastAsiaTheme="minorEastAsia"/>
        </w:rPr>
        <w:tab/>
      </w:r>
      <w:r w:rsidR="00CE2CCD">
        <w:rPr>
          <w:rFonts w:eastAsiaTheme="minorEastAsia"/>
        </w:rPr>
        <w:t>W</w:t>
      </w:r>
      <w:r w:rsidR="0061541B" w:rsidRPr="0061541B">
        <w:rPr>
          <w:rFonts w:eastAsiaTheme="minorEastAsia"/>
        </w:rPr>
        <w:t>ith reference to a specific product, explain what is meant by the term ‘ecolabelling’.</w:t>
      </w:r>
      <w:r w:rsidR="00126F81">
        <w:rPr>
          <w:rFonts w:eastAsiaTheme="minorEastAsia"/>
          <w:shd w:val="clear" w:color="auto" w:fill="FFFFFF"/>
        </w:rPr>
        <w:tab/>
      </w:r>
      <w:r w:rsidR="00126F81" w:rsidRPr="0061541B">
        <w:rPr>
          <w:rFonts w:eastAsiaTheme="minorEastAsia"/>
          <w:shd w:val="clear" w:color="auto" w:fill="FFFFFF"/>
        </w:rPr>
        <w:t xml:space="preserve"> </w:t>
      </w:r>
      <w:r w:rsidR="0061541B" w:rsidRPr="0061541B">
        <w:rPr>
          <w:rFonts w:eastAsiaTheme="minorEastAsia"/>
          <w:shd w:val="clear" w:color="auto" w:fill="FFFFFF"/>
        </w:rPr>
        <w:t>[</w:t>
      </w:r>
      <w:r w:rsidR="008366BE">
        <w:rPr>
          <w:rFonts w:eastAsiaTheme="minorEastAsia"/>
          <w:shd w:val="clear" w:color="auto" w:fill="FFFFFF"/>
        </w:rPr>
        <w:t>4</w:t>
      </w:r>
      <w:r w:rsidR="0061541B" w:rsidRPr="0061541B">
        <w:rPr>
          <w:rFonts w:eastAsiaTheme="minorEastAsia"/>
          <w:shd w:val="clear" w:color="auto" w:fill="FFFFFF"/>
        </w:rPr>
        <w:t>]</w:t>
      </w:r>
    </w:p>
    <w:p w14:paraId="2BBBB814" w14:textId="7B4FAAB0" w:rsidR="00412656" w:rsidRDefault="00412656" w:rsidP="00412656">
      <w:pPr>
        <w:pStyle w:val="PGAnswerLines"/>
        <w:rPr>
          <w:shd w:val="clear" w:color="auto" w:fill="FFFFFF"/>
        </w:rPr>
      </w:pPr>
    </w:p>
    <w:p w14:paraId="3A542A62" w14:textId="49EAC299" w:rsidR="00412656" w:rsidRDefault="00412656" w:rsidP="00412656">
      <w:pPr>
        <w:pStyle w:val="PGAnswerLines"/>
        <w:rPr>
          <w:shd w:val="clear" w:color="auto" w:fill="FFFFFF"/>
        </w:rPr>
      </w:pPr>
    </w:p>
    <w:p w14:paraId="4E384EFC" w14:textId="215B976A" w:rsidR="00412656" w:rsidRDefault="00412656" w:rsidP="00412656">
      <w:pPr>
        <w:pStyle w:val="PGAnswerLines"/>
        <w:rPr>
          <w:shd w:val="clear" w:color="auto" w:fill="FFFFFF"/>
        </w:rPr>
      </w:pPr>
    </w:p>
    <w:p w14:paraId="51CC71A8" w14:textId="0CC0B7FD" w:rsidR="00412656" w:rsidRDefault="00412656" w:rsidP="00412656">
      <w:pPr>
        <w:pStyle w:val="PGAnswerLines"/>
        <w:rPr>
          <w:shd w:val="clear" w:color="auto" w:fill="FFFFFF"/>
        </w:rPr>
      </w:pPr>
    </w:p>
    <w:p w14:paraId="585F1F81" w14:textId="34B652FB" w:rsidR="00412656" w:rsidRDefault="00412656" w:rsidP="00412656">
      <w:pPr>
        <w:pStyle w:val="PGAnswerLines"/>
        <w:rPr>
          <w:shd w:val="clear" w:color="auto" w:fill="FFFFFF"/>
        </w:rPr>
      </w:pPr>
    </w:p>
    <w:p w14:paraId="4A76D711" w14:textId="77777777" w:rsidR="0004201A" w:rsidRDefault="0004201A" w:rsidP="00412656">
      <w:pPr>
        <w:pStyle w:val="PGAnswerLines"/>
        <w:rPr>
          <w:shd w:val="clear" w:color="auto" w:fill="FFFFFF"/>
        </w:rPr>
      </w:pPr>
    </w:p>
    <w:p w14:paraId="2BA984E2" w14:textId="77777777" w:rsidR="00412656" w:rsidRDefault="00412656" w:rsidP="00412656">
      <w:pPr>
        <w:pStyle w:val="PGAnswerLines"/>
        <w:rPr>
          <w:shd w:val="clear" w:color="auto" w:fill="FFFFFF"/>
        </w:rPr>
      </w:pPr>
    </w:p>
    <w:p w14:paraId="2069CEA9" w14:textId="3C75E8EA" w:rsidR="00412656" w:rsidRDefault="00126F81" w:rsidP="00412656">
      <w:pPr>
        <w:pStyle w:val="PGQuestion-toplevel"/>
      </w:pPr>
      <w:r w:rsidRPr="00126F81">
        <w:rPr>
          <w:rFonts w:eastAsiaTheme="minorEastAsia"/>
        </w:rPr>
        <w:t>5.</w:t>
      </w:r>
      <w:r w:rsidRPr="00126F81">
        <w:rPr>
          <w:rFonts w:eastAsiaTheme="minorEastAsia"/>
        </w:rPr>
        <w:tab/>
      </w:r>
      <w:r w:rsidR="00FC28F2" w:rsidRPr="00126F81">
        <w:rPr>
          <w:rFonts w:eastAsiaTheme="minorEastAsia"/>
        </w:rPr>
        <w:t xml:space="preserve">Evaluate the impact of legislation on the design of electrical or electronic products </w:t>
      </w:r>
      <w:r>
        <w:rPr>
          <w:rFonts w:eastAsiaTheme="minorEastAsia"/>
        </w:rPr>
        <w:br/>
      </w:r>
      <w:r w:rsidR="00FC28F2" w:rsidRPr="00126F81">
        <w:rPr>
          <w:rFonts w:eastAsiaTheme="minorEastAsia"/>
        </w:rPr>
        <w:t>u</w:t>
      </w:r>
      <w:r w:rsidR="0061541B" w:rsidRPr="00126F81">
        <w:rPr>
          <w:rFonts w:eastAsiaTheme="minorEastAsia"/>
        </w:rPr>
        <w:t>sing examples of specific directives and products</w:t>
      </w:r>
      <w:r w:rsidR="00FC28F2" w:rsidRPr="00126F81">
        <w:rPr>
          <w:rFonts w:eastAsiaTheme="minorEastAsia"/>
        </w:rPr>
        <w:t xml:space="preserve"> to support your response</w:t>
      </w:r>
      <w:r w:rsidR="0061541B" w:rsidRPr="00126F81">
        <w:rPr>
          <w:rFonts w:eastAsiaTheme="minorEastAsia"/>
        </w:rPr>
        <w:t xml:space="preserve">, </w:t>
      </w:r>
      <w:r>
        <w:rPr>
          <w:rFonts w:eastAsiaTheme="minorEastAsia"/>
        </w:rPr>
        <w:tab/>
      </w:r>
      <w:r w:rsidR="0061541B" w:rsidRPr="00126F81">
        <w:rPr>
          <w:rFonts w:eastAsiaTheme="minorEastAsia"/>
        </w:rPr>
        <w:t>[10]</w:t>
      </w:r>
    </w:p>
    <w:p w14:paraId="6263C225" w14:textId="281BDE62" w:rsidR="00412656" w:rsidRDefault="00412656" w:rsidP="00412656">
      <w:pPr>
        <w:pStyle w:val="PGAnswerLines"/>
      </w:pPr>
    </w:p>
    <w:p w14:paraId="502F2061" w14:textId="12751C4C" w:rsidR="00412656" w:rsidRDefault="00412656" w:rsidP="00412656">
      <w:pPr>
        <w:pStyle w:val="PGAnswerLines"/>
      </w:pPr>
    </w:p>
    <w:p w14:paraId="31CB476F" w14:textId="5E802D29" w:rsidR="00412656" w:rsidRDefault="00412656" w:rsidP="00412656">
      <w:pPr>
        <w:pStyle w:val="PGAnswerLines"/>
      </w:pPr>
    </w:p>
    <w:p w14:paraId="765174CE" w14:textId="2DFAE6CB" w:rsidR="00412656" w:rsidRDefault="00412656" w:rsidP="00412656">
      <w:pPr>
        <w:pStyle w:val="PGAnswerLines"/>
      </w:pPr>
    </w:p>
    <w:p w14:paraId="0D74B937" w14:textId="77777777" w:rsidR="00412656" w:rsidRDefault="00412656" w:rsidP="00412656">
      <w:pPr>
        <w:pStyle w:val="PGAnswerLines"/>
      </w:pPr>
    </w:p>
    <w:p w14:paraId="25ED1593" w14:textId="1361780E" w:rsidR="00412656" w:rsidRDefault="00412656" w:rsidP="00412656">
      <w:pPr>
        <w:pStyle w:val="PGAnswerLines"/>
      </w:pPr>
    </w:p>
    <w:p w14:paraId="1D4767C9" w14:textId="6BC9F776" w:rsidR="00412656" w:rsidRDefault="00412656" w:rsidP="00412656">
      <w:pPr>
        <w:pStyle w:val="PGAnswerLines"/>
      </w:pPr>
    </w:p>
    <w:p w14:paraId="3E276367" w14:textId="081D31E0" w:rsidR="00412656" w:rsidRDefault="00412656" w:rsidP="00412656">
      <w:pPr>
        <w:pStyle w:val="PGAnswerLines"/>
      </w:pPr>
    </w:p>
    <w:p w14:paraId="630F0E7A" w14:textId="53AB4FB0" w:rsidR="00412656" w:rsidRDefault="00412656" w:rsidP="00412656">
      <w:pPr>
        <w:pStyle w:val="PGAnswerLines"/>
      </w:pPr>
    </w:p>
    <w:p w14:paraId="6E1CE5F5" w14:textId="65AECBBB" w:rsidR="00412656" w:rsidRDefault="00412656" w:rsidP="00412656">
      <w:pPr>
        <w:pStyle w:val="PGAnswerLines"/>
      </w:pPr>
    </w:p>
    <w:p w14:paraId="7DCABC24" w14:textId="65A0B0E7" w:rsidR="00412656" w:rsidRDefault="00412656" w:rsidP="00412656">
      <w:pPr>
        <w:pStyle w:val="PGAnswerLines"/>
      </w:pPr>
    </w:p>
    <w:p w14:paraId="60AF899F" w14:textId="493F94B1" w:rsidR="00412656" w:rsidRDefault="00412656" w:rsidP="00412656">
      <w:pPr>
        <w:pStyle w:val="PGAnswerLines"/>
      </w:pPr>
    </w:p>
    <w:p w14:paraId="273834C7" w14:textId="324D6E0A" w:rsidR="00412656" w:rsidRDefault="00412656" w:rsidP="00412656">
      <w:pPr>
        <w:pStyle w:val="PGAnswerLines"/>
      </w:pPr>
    </w:p>
    <w:p w14:paraId="2E662CD9" w14:textId="78566A35" w:rsidR="00412656" w:rsidRDefault="00412656" w:rsidP="00412656">
      <w:pPr>
        <w:pStyle w:val="PGAnswerLines"/>
      </w:pPr>
    </w:p>
    <w:p w14:paraId="2635648C" w14:textId="77777777" w:rsidR="006060DF" w:rsidRDefault="006060DF" w:rsidP="00412656">
      <w:pPr>
        <w:pStyle w:val="PGAnswerLines"/>
      </w:pPr>
    </w:p>
    <w:p w14:paraId="6695324D" w14:textId="77777777" w:rsidR="00412656" w:rsidRDefault="00412656" w:rsidP="00412656">
      <w:pPr>
        <w:pStyle w:val="PGAnswerLines"/>
      </w:pPr>
      <w:bookmarkStart w:id="3" w:name="_GoBack"/>
      <w:bookmarkEnd w:id="3"/>
    </w:p>
    <w:p w14:paraId="4C268910" w14:textId="77777777" w:rsidR="00412656" w:rsidRPr="0061541B" w:rsidRDefault="00412656" w:rsidP="00412656">
      <w:pPr>
        <w:pStyle w:val="PGAnswerLines"/>
        <w:spacing w:line="240" w:lineRule="auto"/>
      </w:pPr>
    </w:p>
    <w:p w14:paraId="3373A4C5" w14:textId="6C888C88" w:rsidR="00720B6B" w:rsidRPr="00AE17E6" w:rsidRDefault="00D65FE7" w:rsidP="006060DF">
      <w:pPr>
        <w:pStyle w:val="PGQuestion-toplevel"/>
      </w:pPr>
      <w:r>
        <w:tab/>
      </w:r>
      <w:r>
        <w:tab/>
      </w:r>
      <w:r w:rsidR="0061541B" w:rsidRPr="0061541B">
        <w:t xml:space="preserve"> [Total </w:t>
      </w:r>
      <w:r w:rsidR="00245E83">
        <w:t>2</w:t>
      </w:r>
      <w:r w:rsidR="006B2733">
        <w:t>4</w:t>
      </w:r>
      <w:r w:rsidR="0061541B" w:rsidRPr="0061541B">
        <w:t xml:space="preserve"> marks]</w:t>
      </w:r>
    </w:p>
    <w:sectPr w:rsidR="00720B6B" w:rsidRPr="00AE17E6" w:rsidSect="00412656">
      <w:headerReference w:type="default" r:id="rId12"/>
      <w:footerReference w:type="default" r:id="rId13"/>
      <w:pgSz w:w="11906" w:h="16838"/>
      <w:pgMar w:top="1692" w:right="1418" w:bottom="709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8C331" w14:textId="77777777" w:rsidR="003F2BF5" w:rsidRDefault="003F2BF5" w:rsidP="005254A7">
      <w:pPr>
        <w:spacing w:after="0" w:line="240" w:lineRule="auto"/>
      </w:pPr>
      <w:r>
        <w:separator/>
      </w:r>
    </w:p>
  </w:endnote>
  <w:endnote w:type="continuationSeparator" w:id="0">
    <w:p w14:paraId="00453082" w14:textId="77777777" w:rsidR="003F2BF5" w:rsidRDefault="003F2BF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3486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B7C1DA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7B4F61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6C94BBBB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2F896" w14:textId="77777777" w:rsidR="003F2BF5" w:rsidRDefault="003F2BF5" w:rsidP="005254A7">
      <w:pPr>
        <w:spacing w:after="0" w:line="240" w:lineRule="auto"/>
      </w:pPr>
      <w:r>
        <w:separator/>
      </w:r>
    </w:p>
  </w:footnote>
  <w:footnote w:type="continuationSeparator" w:id="0">
    <w:p w14:paraId="24374B84" w14:textId="77777777" w:rsidR="003F2BF5" w:rsidRDefault="003F2BF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B0FE0" w14:textId="706C93CB" w:rsidR="005254A7" w:rsidRPr="000B21DB" w:rsidRDefault="0071381A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1D854C35">
          <wp:simplePos x="0" y="0"/>
          <wp:positionH relativeFrom="column">
            <wp:posOffset>4186819</wp:posOffset>
          </wp:positionH>
          <wp:positionV relativeFrom="paragraph">
            <wp:posOffset>-80010</wp:posOffset>
          </wp:positionV>
          <wp:extent cx="1741817" cy="418036"/>
          <wp:effectExtent l="0" t="0" r="0" b="1270"/>
          <wp:wrapNone/>
          <wp:docPr id="26" name="Picture 2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17" cy="418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39D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14CF9A2B">
              <wp:simplePos x="0" y="0"/>
              <wp:positionH relativeFrom="column">
                <wp:posOffset>-725518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CEDC42" w14:textId="77777777" w:rsidR="005254A7" w:rsidRPr="00CD5D79" w:rsidRDefault="00B4789D" w:rsidP="0071381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B4F6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 Standards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32E4B6DB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Gh8ONXiAAAADAEAAA8AAABkcnMvZG93bnJldi54bWxMj8tOwzAQRfdI/IM1SGxQ64RW&#10;CYQ4FU8Bq5bAB7jxNIkaj4PtpubvcVewm9Ec3Tm3XAU9sAmt6w0JSOcJMKTGqJ5aAV+fL7MbYM5L&#10;UnIwhAJ+0MGqOj8rZaHMkT5wqn3LYgi5QgrovB8Lzl3ToZZubkakeNsZq6WPq225svIYw/XAr5Mk&#10;41r2FD90csTHDpt9fdACXvdod99TqN8fnrOn5ZVfb8LbJMTlRbi/A+Yx+D8YTvpRHarotDUHUo4N&#10;AmZpulxENk55kgE7IUme3wLbCsjTBfCq5P9LVL8A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aHw41eIAAAAMAQAADwAAAAAAAAAAAAAAAABtBAAAZHJzL2Rvd25yZXYueG1sUEsFBgAA&#10;AAAEAAQA8wAAAHwFAAAAAA==&#10;" fillcolor="#77cdcf" stroked="f">
              <v:fill opacity="64764f"/>
              <v:textbox>
                <w:txbxContent>
                  <w:p w14:paraId="78CEDC42" w14:textId="77777777" w:rsidR="005254A7" w:rsidRPr="00CD5D79" w:rsidRDefault="00B4789D" w:rsidP="0071381A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B4F6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 Standards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32E4B6DB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B47B22C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396"/>
    <w:multiLevelType w:val="hybridMultilevel"/>
    <w:tmpl w:val="2974B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2DE4"/>
    <w:multiLevelType w:val="hybridMultilevel"/>
    <w:tmpl w:val="5B7E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2491C"/>
    <w:multiLevelType w:val="hybridMultilevel"/>
    <w:tmpl w:val="66A65340"/>
    <w:lvl w:ilvl="0" w:tplc="5C5C8E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7182584"/>
    <w:multiLevelType w:val="hybridMultilevel"/>
    <w:tmpl w:val="E660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350BE7"/>
    <w:multiLevelType w:val="hybridMultilevel"/>
    <w:tmpl w:val="9D56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63FF9"/>
    <w:multiLevelType w:val="hybridMultilevel"/>
    <w:tmpl w:val="CAB40CEE"/>
    <w:lvl w:ilvl="0" w:tplc="773EE71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7C0C45"/>
    <w:multiLevelType w:val="hybridMultilevel"/>
    <w:tmpl w:val="C8FE6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55F4"/>
    <w:rsid w:val="0004201A"/>
    <w:rsid w:val="00044143"/>
    <w:rsid w:val="000A34CD"/>
    <w:rsid w:val="000B42FB"/>
    <w:rsid w:val="000C5B6F"/>
    <w:rsid w:val="00113495"/>
    <w:rsid w:val="00126F81"/>
    <w:rsid w:val="00165339"/>
    <w:rsid w:val="0016583F"/>
    <w:rsid w:val="00182CAB"/>
    <w:rsid w:val="001848BD"/>
    <w:rsid w:val="001D4708"/>
    <w:rsid w:val="001E6D32"/>
    <w:rsid w:val="001F7D11"/>
    <w:rsid w:val="002067C5"/>
    <w:rsid w:val="00211934"/>
    <w:rsid w:val="00245E83"/>
    <w:rsid w:val="002A0D76"/>
    <w:rsid w:val="002F30D8"/>
    <w:rsid w:val="00332C0E"/>
    <w:rsid w:val="00334EDC"/>
    <w:rsid w:val="003375E6"/>
    <w:rsid w:val="003621FE"/>
    <w:rsid w:val="003C02F9"/>
    <w:rsid w:val="003C3D2F"/>
    <w:rsid w:val="003D2E20"/>
    <w:rsid w:val="003D321E"/>
    <w:rsid w:val="003F2BF5"/>
    <w:rsid w:val="00401863"/>
    <w:rsid w:val="00412656"/>
    <w:rsid w:val="00434B1F"/>
    <w:rsid w:val="004374D2"/>
    <w:rsid w:val="00444627"/>
    <w:rsid w:val="00447C74"/>
    <w:rsid w:val="004B01DA"/>
    <w:rsid w:val="004B2486"/>
    <w:rsid w:val="004C698C"/>
    <w:rsid w:val="004F582D"/>
    <w:rsid w:val="004F7E43"/>
    <w:rsid w:val="00512176"/>
    <w:rsid w:val="005254A7"/>
    <w:rsid w:val="005565F3"/>
    <w:rsid w:val="00563BDE"/>
    <w:rsid w:val="00567978"/>
    <w:rsid w:val="00595F89"/>
    <w:rsid w:val="005A4A34"/>
    <w:rsid w:val="005A59D9"/>
    <w:rsid w:val="0060016E"/>
    <w:rsid w:val="00604905"/>
    <w:rsid w:val="006060DF"/>
    <w:rsid w:val="0061541B"/>
    <w:rsid w:val="0064562C"/>
    <w:rsid w:val="006578C8"/>
    <w:rsid w:val="006B2733"/>
    <w:rsid w:val="006F13A9"/>
    <w:rsid w:val="007076A9"/>
    <w:rsid w:val="0071381A"/>
    <w:rsid w:val="00720B6B"/>
    <w:rsid w:val="00754FBD"/>
    <w:rsid w:val="0079415C"/>
    <w:rsid w:val="00796A6C"/>
    <w:rsid w:val="007A544B"/>
    <w:rsid w:val="007A79A7"/>
    <w:rsid w:val="007B4F61"/>
    <w:rsid w:val="007C0F37"/>
    <w:rsid w:val="007E215B"/>
    <w:rsid w:val="00802FC4"/>
    <w:rsid w:val="00817302"/>
    <w:rsid w:val="00820B6C"/>
    <w:rsid w:val="008344C6"/>
    <w:rsid w:val="008366BE"/>
    <w:rsid w:val="008A19B3"/>
    <w:rsid w:val="008A55DB"/>
    <w:rsid w:val="008A563D"/>
    <w:rsid w:val="008C0EFC"/>
    <w:rsid w:val="008E0346"/>
    <w:rsid w:val="00963FE2"/>
    <w:rsid w:val="009746B2"/>
    <w:rsid w:val="00994851"/>
    <w:rsid w:val="009A0F1A"/>
    <w:rsid w:val="009C12D1"/>
    <w:rsid w:val="00A10E2D"/>
    <w:rsid w:val="00A15178"/>
    <w:rsid w:val="00A709E7"/>
    <w:rsid w:val="00A719CE"/>
    <w:rsid w:val="00AA5A0A"/>
    <w:rsid w:val="00AB5D6E"/>
    <w:rsid w:val="00AD1A70"/>
    <w:rsid w:val="00AD6C64"/>
    <w:rsid w:val="00AE17E6"/>
    <w:rsid w:val="00B06DA9"/>
    <w:rsid w:val="00B20D38"/>
    <w:rsid w:val="00B45627"/>
    <w:rsid w:val="00B4789D"/>
    <w:rsid w:val="00B56511"/>
    <w:rsid w:val="00B62ACF"/>
    <w:rsid w:val="00B8225F"/>
    <w:rsid w:val="00B96166"/>
    <w:rsid w:val="00BC37C2"/>
    <w:rsid w:val="00C10008"/>
    <w:rsid w:val="00C419C2"/>
    <w:rsid w:val="00CA5909"/>
    <w:rsid w:val="00CB5AC2"/>
    <w:rsid w:val="00CC363D"/>
    <w:rsid w:val="00CE2CCD"/>
    <w:rsid w:val="00CE5DE5"/>
    <w:rsid w:val="00D21A34"/>
    <w:rsid w:val="00D21DD5"/>
    <w:rsid w:val="00D65FE7"/>
    <w:rsid w:val="00D71F76"/>
    <w:rsid w:val="00D8188E"/>
    <w:rsid w:val="00D878EB"/>
    <w:rsid w:val="00DE45C4"/>
    <w:rsid w:val="00DE567C"/>
    <w:rsid w:val="00E31D42"/>
    <w:rsid w:val="00E62837"/>
    <w:rsid w:val="00E72A10"/>
    <w:rsid w:val="00E80B52"/>
    <w:rsid w:val="00EE6BB4"/>
    <w:rsid w:val="00EF324A"/>
    <w:rsid w:val="00F170A9"/>
    <w:rsid w:val="00F50380"/>
    <w:rsid w:val="00F566A0"/>
    <w:rsid w:val="00F841EA"/>
    <w:rsid w:val="00F96192"/>
    <w:rsid w:val="00FC28F2"/>
    <w:rsid w:val="00F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D6EAF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5A59D9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A59D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ListParagraph">
    <w:name w:val="List Paragraph"/>
    <w:basedOn w:val="Normal"/>
    <w:uiPriority w:val="34"/>
    <w:rsid w:val="0061541B"/>
    <w:pPr>
      <w:ind w:left="720"/>
      <w:contextualSpacing/>
    </w:pPr>
  </w:style>
  <w:style w:type="table" w:styleId="TableGrid">
    <w:name w:val="Table Grid"/>
    <w:basedOn w:val="TableNormal"/>
    <w:uiPriority w:val="39"/>
    <w:rsid w:val="0061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5A59D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5A59D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5A59D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5A59D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5A59D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5A59D9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5A59D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5A59D9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5A59D9"/>
    <w:rPr>
      <w:b/>
    </w:rPr>
  </w:style>
  <w:style w:type="character" w:customStyle="1" w:styleId="PGBoldItalic">
    <w:name w:val="PG Bold Italic"/>
    <w:uiPriority w:val="1"/>
    <w:qFormat/>
    <w:rsid w:val="005A59D9"/>
    <w:rPr>
      <w:b/>
      <w:i/>
    </w:rPr>
  </w:style>
  <w:style w:type="paragraph" w:customStyle="1" w:styleId="PGDocumentTitle">
    <w:name w:val="PG Document Title"/>
    <w:basedOn w:val="Normal"/>
    <w:qFormat/>
    <w:rsid w:val="005A59D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5A59D9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5A59D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5A59D9"/>
    <w:pPr>
      <w:numPr>
        <w:numId w:val="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5A59D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5A59D9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5A59D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5A59D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5A59D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5A59D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5A59D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5A59D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FC539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FC539D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5A59D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5A59D9"/>
    <w:rPr>
      <w:b/>
      <w:color w:val="FF0000"/>
    </w:rPr>
  </w:style>
  <w:style w:type="table" w:customStyle="1" w:styleId="PGTable1">
    <w:name w:val="PG Table 1"/>
    <w:basedOn w:val="TableNormal"/>
    <w:uiPriority w:val="99"/>
    <w:rsid w:val="005A59D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5A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5A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5A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5A59D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5A59D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5A59D9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5A59D9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5A59D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5A59D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5A59D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5A59D9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FC539D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5A59D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556D-F7D8-4837-BC63-61E8E29FE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AC614-FEA7-4F78-A559-39CD89EF4D4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BA5386-77B6-4476-8339-C1093B7B4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6EE87-E61D-4033-A9E3-9259B7E2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8</cp:revision>
  <dcterms:created xsi:type="dcterms:W3CDTF">2019-06-21T12:58:00Z</dcterms:created>
  <dcterms:modified xsi:type="dcterms:W3CDTF">2019-06-24T09:40:00Z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