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71D2" w14:textId="77777777" w:rsidR="00583D96" w:rsidRDefault="00583D96" w:rsidP="00583D96">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7F0F4739" w14:textId="77777777" w:rsidR="00583D96" w:rsidRDefault="00583D96" w:rsidP="00583D96">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53A68A38" w14:textId="3F7C3B54" w:rsidR="001B6428" w:rsidRPr="00D53AB6" w:rsidRDefault="00E1551E" w:rsidP="000E4AD8">
      <w:pPr>
        <w:pStyle w:val="PGTaskTitle"/>
      </w:pPr>
      <w:r w:rsidRPr="00D53AB6">
        <w:t xml:space="preserve">Task </w:t>
      </w:r>
      <w:r w:rsidR="002E3AED">
        <w:t>1</w:t>
      </w:r>
    </w:p>
    <w:p w14:paraId="3C9ED2FE" w14:textId="5976EF9D" w:rsidR="00D53AB6" w:rsidRDefault="00B011B7" w:rsidP="002E3AED">
      <w:pPr>
        <w:pStyle w:val="PGAnswers-toplevel"/>
        <w:spacing w:before="240"/>
        <w:ind w:left="0"/>
        <w:rPr>
          <w:color w:val="auto"/>
        </w:rPr>
      </w:pPr>
      <w:r>
        <w:rPr>
          <w:color w:val="auto"/>
        </w:rPr>
        <w:t xml:space="preserve">Match the words </w:t>
      </w:r>
      <w:r w:rsidR="005356F9">
        <w:rPr>
          <w:color w:val="auto"/>
        </w:rPr>
        <w:t>on</w:t>
      </w:r>
      <w:r>
        <w:rPr>
          <w:color w:val="auto"/>
        </w:rPr>
        <w:t xml:space="preserve"> the left to the meanings on the right.</w:t>
      </w:r>
    </w:p>
    <w:tbl>
      <w:tblPr>
        <w:tblStyle w:val="TableGrid"/>
        <w:tblW w:w="9238" w:type="dxa"/>
        <w:tblLook w:val="04A0" w:firstRow="1" w:lastRow="0" w:firstColumn="1" w:lastColumn="0" w:noHBand="0" w:noVBand="1"/>
      </w:tblPr>
      <w:tblGrid>
        <w:gridCol w:w="3175"/>
        <w:gridCol w:w="3115"/>
        <w:gridCol w:w="2948"/>
      </w:tblGrid>
      <w:tr w:rsidR="000E4AD8" w14:paraId="1DC94A8D" w14:textId="77777777" w:rsidTr="000E4AD8">
        <w:tc>
          <w:tcPr>
            <w:tcW w:w="3175" w:type="dxa"/>
            <w:tcBorders>
              <w:right w:val="single" w:sz="4" w:space="0" w:color="auto"/>
            </w:tcBorders>
            <w:shd w:val="clear" w:color="auto" w:fill="0A50A4"/>
          </w:tcPr>
          <w:p w14:paraId="468FF38D" w14:textId="77777777" w:rsidR="000E4AD8" w:rsidRPr="000E4AD8" w:rsidRDefault="000E4AD8" w:rsidP="00110CD5">
            <w:pPr>
              <w:pStyle w:val="PGAnswers-toplevel"/>
              <w:spacing w:before="240"/>
              <w:ind w:left="0"/>
              <w:rPr>
                <w:b/>
                <w:bCs/>
                <w:color w:val="FFFFFF" w:themeColor="background1"/>
              </w:rPr>
            </w:pPr>
            <w:r w:rsidRPr="000E4AD8">
              <w:rPr>
                <w:b/>
                <w:bCs/>
                <w:color w:val="FFFFFF" w:themeColor="background1"/>
              </w:rPr>
              <w:t>Network packet terminology</w:t>
            </w:r>
          </w:p>
        </w:tc>
        <w:tc>
          <w:tcPr>
            <w:tcW w:w="3115" w:type="dxa"/>
            <w:tcBorders>
              <w:top w:val="nil"/>
              <w:left w:val="single" w:sz="4" w:space="0" w:color="auto"/>
              <w:bottom w:val="nil"/>
              <w:right w:val="single" w:sz="4" w:space="0" w:color="auto"/>
            </w:tcBorders>
            <w:tcMar>
              <w:left w:w="0" w:type="dxa"/>
              <w:right w:w="0" w:type="dxa"/>
            </w:tcMar>
          </w:tcPr>
          <w:p w14:paraId="1B7F46C9" w14:textId="77777777" w:rsidR="000E4AD8" w:rsidRDefault="000E4AD8" w:rsidP="00110CD5">
            <w:pPr>
              <w:pStyle w:val="PGAnswers-toplevel"/>
              <w:spacing w:before="240"/>
              <w:ind w:left="0"/>
              <w:rPr>
                <w:color w:val="auto"/>
              </w:rPr>
            </w:pPr>
          </w:p>
        </w:tc>
        <w:tc>
          <w:tcPr>
            <w:tcW w:w="2948" w:type="dxa"/>
            <w:tcBorders>
              <w:left w:val="single" w:sz="4" w:space="0" w:color="auto"/>
            </w:tcBorders>
            <w:shd w:val="clear" w:color="auto" w:fill="0A50A4"/>
          </w:tcPr>
          <w:p w14:paraId="7CCB4955" w14:textId="77777777" w:rsidR="000E4AD8" w:rsidRDefault="000E4AD8" w:rsidP="00110CD5">
            <w:pPr>
              <w:pStyle w:val="PGAnswers-toplevel"/>
              <w:spacing w:before="240"/>
              <w:ind w:left="0"/>
              <w:rPr>
                <w:color w:val="auto"/>
              </w:rPr>
            </w:pPr>
            <w:r w:rsidRPr="000E4AD8">
              <w:rPr>
                <w:b/>
                <w:bCs/>
                <w:color w:val="FFFFFF" w:themeColor="background1"/>
              </w:rPr>
              <w:t>Meaning</w:t>
            </w:r>
          </w:p>
        </w:tc>
      </w:tr>
      <w:tr w:rsidR="000E4AD8" w14:paraId="1D58C58B" w14:textId="77777777" w:rsidTr="000E4AD8">
        <w:tc>
          <w:tcPr>
            <w:tcW w:w="3175" w:type="dxa"/>
            <w:tcBorders>
              <w:right w:val="single" w:sz="4" w:space="0" w:color="auto"/>
            </w:tcBorders>
          </w:tcPr>
          <w:p w14:paraId="4E3DC2B0" w14:textId="6484DED8" w:rsidR="000E4AD8" w:rsidRDefault="000E4AD8" w:rsidP="00110CD5">
            <w:pPr>
              <w:pStyle w:val="PGAnswers-toplevel"/>
              <w:spacing w:before="240"/>
              <w:ind w:left="0"/>
              <w:rPr>
                <w:color w:val="auto"/>
              </w:rPr>
            </w:pPr>
            <w:r>
              <w:rPr>
                <w:color w:val="auto"/>
              </w:rPr>
              <w:t>Header</w:t>
            </w:r>
          </w:p>
        </w:tc>
        <w:tc>
          <w:tcPr>
            <w:tcW w:w="3115" w:type="dxa"/>
            <w:vMerge w:val="restart"/>
            <w:tcBorders>
              <w:top w:val="nil"/>
              <w:left w:val="single" w:sz="4" w:space="0" w:color="auto"/>
              <w:right w:val="single" w:sz="4" w:space="0" w:color="auto"/>
            </w:tcBorders>
            <w:tcMar>
              <w:left w:w="0" w:type="dxa"/>
              <w:right w:w="0" w:type="dxa"/>
            </w:tcMar>
            <w:vAlign w:val="center"/>
          </w:tcPr>
          <w:p w14:paraId="3262AE02" w14:textId="011F1515" w:rsidR="000E4AD8" w:rsidRDefault="000E4AD8" w:rsidP="000E4AD8">
            <w:pPr>
              <w:pStyle w:val="PGAnswers-toplevel"/>
              <w:spacing w:before="240"/>
              <w:ind w:left="0"/>
              <w:jc w:val="center"/>
              <w:rPr>
                <w:color w:val="auto"/>
              </w:rPr>
            </w:pPr>
          </w:p>
        </w:tc>
        <w:tc>
          <w:tcPr>
            <w:tcW w:w="2948" w:type="dxa"/>
            <w:tcBorders>
              <w:left w:val="single" w:sz="4" w:space="0" w:color="auto"/>
            </w:tcBorders>
          </w:tcPr>
          <w:p w14:paraId="0EBA54ED" w14:textId="77777777" w:rsidR="000E4AD8" w:rsidRDefault="000E4AD8" w:rsidP="00110CD5">
            <w:pPr>
              <w:pStyle w:val="PGAnswers-toplevel"/>
              <w:spacing w:before="240"/>
              <w:ind w:left="0"/>
              <w:rPr>
                <w:color w:val="auto"/>
              </w:rPr>
            </w:pPr>
            <w:r>
              <w:rPr>
                <w:color w:val="auto"/>
              </w:rPr>
              <w:t>The particular computer or server that the packet is being sent to.</w:t>
            </w:r>
          </w:p>
        </w:tc>
      </w:tr>
      <w:tr w:rsidR="000E4AD8" w14:paraId="3EB33A9A" w14:textId="77777777" w:rsidTr="000E4AD8">
        <w:tc>
          <w:tcPr>
            <w:tcW w:w="3175" w:type="dxa"/>
            <w:tcBorders>
              <w:right w:val="single" w:sz="4" w:space="0" w:color="auto"/>
            </w:tcBorders>
          </w:tcPr>
          <w:p w14:paraId="719F16DF" w14:textId="77777777" w:rsidR="000E4AD8" w:rsidRDefault="000E4AD8" w:rsidP="00110CD5">
            <w:pPr>
              <w:pStyle w:val="PGAnswers-toplevel"/>
              <w:spacing w:before="240"/>
              <w:ind w:left="0"/>
              <w:rPr>
                <w:color w:val="auto"/>
              </w:rPr>
            </w:pPr>
            <w:r>
              <w:rPr>
                <w:color w:val="auto"/>
              </w:rPr>
              <w:t>Destination address</w:t>
            </w:r>
          </w:p>
        </w:tc>
        <w:tc>
          <w:tcPr>
            <w:tcW w:w="3115" w:type="dxa"/>
            <w:vMerge/>
            <w:tcBorders>
              <w:left w:val="single" w:sz="4" w:space="0" w:color="auto"/>
              <w:right w:val="single" w:sz="4" w:space="0" w:color="auto"/>
            </w:tcBorders>
          </w:tcPr>
          <w:p w14:paraId="7F3D5DBF" w14:textId="74864777" w:rsidR="000E4AD8" w:rsidRDefault="000E4AD8" w:rsidP="00110CD5">
            <w:pPr>
              <w:pStyle w:val="PGAnswers-toplevel"/>
              <w:spacing w:before="240"/>
              <w:ind w:left="0"/>
              <w:rPr>
                <w:color w:val="auto"/>
              </w:rPr>
            </w:pPr>
          </w:p>
        </w:tc>
        <w:tc>
          <w:tcPr>
            <w:tcW w:w="2948" w:type="dxa"/>
            <w:tcBorders>
              <w:left w:val="single" w:sz="4" w:space="0" w:color="auto"/>
            </w:tcBorders>
          </w:tcPr>
          <w:p w14:paraId="70426896" w14:textId="77777777" w:rsidR="000E4AD8" w:rsidRDefault="000E4AD8" w:rsidP="00110CD5">
            <w:pPr>
              <w:pStyle w:val="PGAnswers-toplevel"/>
              <w:spacing w:before="240"/>
              <w:ind w:left="0"/>
              <w:rPr>
                <w:color w:val="auto"/>
              </w:rPr>
            </w:pPr>
            <w:r>
              <w:rPr>
                <w:color w:val="auto"/>
              </w:rPr>
              <w:t>Used to determine the place of this packet of data in the overall order.</w:t>
            </w:r>
          </w:p>
        </w:tc>
      </w:tr>
      <w:tr w:rsidR="000E4AD8" w14:paraId="073A941D" w14:textId="77777777" w:rsidTr="000E4AD8">
        <w:tc>
          <w:tcPr>
            <w:tcW w:w="3175" w:type="dxa"/>
            <w:tcBorders>
              <w:right w:val="single" w:sz="4" w:space="0" w:color="auto"/>
            </w:tcBorders>
          </w:tcPr>
          <w:p w14:paraId="7CDC0660" w14:textId="77777777" w:rsidR="000E4AD8" w:rsidRDefault="000E4AD8" w:rsidP="00110CD5">
            <w:pPr>
              <w:pStyle w:val="PGAnswers-toplevel"/>
              <w:spacing w:before="240"/>
              <w:ind w:left="0"/>
              <w:rPr>
                <w:color w:val="auto"/>
              </w:rPr>
            </w:pPr>
            <w:r>
              <w:rPr>
                <w:color w:val="auto"/>
              </w:rPr>
              <w:t>Originating address</w:t>
            </w:r>
          </w:p>
        </w:tc>
        <w:tc>
          <w:tcPr>
            <w:tcW w:w="3115" w:type="dxa"/>
            <w:vMerge/>
            <w:tcBorders>
              <w:left w:val="single" w:sz="4" w:space="0" w:color="auto"/>
              <w:right w:val="single" w:sz="4" w:space="0" w:color="auto"/>
            </w:tcBorders>
          </w:tcPr>
          <w:p w14:paraId="1FED8850" w14:textId="25443F0B" w:rsidR="000E4AD8" w:rsidRDefault="000E4AD8" w:rsidP="00110CD5">
            <w:pPr>
              <w:pStyle w:val="PGAnswers-toplevel"/>
              <w:spacing w:before="240"/>
              <w:ind w:left="0"/>
              <w:rPr>
                <w:color w:val="auto"/>
              </w:rPr>
            </w:pPr>
          </w:p>
        </w:tc>
        <w:tc>
          <w:tcPr>
            <w:tcW w:w="2948" w:type="dxa"/>
            <w:tcBorders>
              <w:left w:val="single" w:sz="4" w:space="0" w:color="auto"/>
            </w:tcBorders>
          </w:tcPr>
          <w:p w14:paraId="76932D37" w14:textId="77777777" w:rsidR="000E4AD8" w:rsidRDefault="000E4AD8" w:rsidP="00110CD5">
            <w:pPr>
              <w:pStyle w:val="PGAnswers-toplevel"/>
              <w:spacing w:before="240"/>
              <w:ind w:left="0"/>
              <w:rPr>
                <w:color w:val="auto"/>
              </w:rPr>
            </w:pPr>
            <w:r>
              <w:rPr>
                <w:color w:val="auto"/>
              </w:rPr>
              <w:t>This is located at the start of the packet and contains the destination address, originating address and packet number.</w:t>
            </w:r>
          </w:p>
        </w:tc>
      </w:tr>
      <w:tr w:rsidR="000E4AD8" w14:paraId="76398716" w14:textId="77777777" w:rsidTr="000E4AD8">
        <w:tc>
          <w:tcPr>
            <w:tcW w:w="3175" w:type="dxa"/>
            <w:tcBorders>
              <w:right w:val="single" w:sz="4" w:space="0" w:color="auto"/>
            </w:tcBorders>
          </w:tcPr>
          <w:p w14:paraId="6D50DD32" w14:textId="77777777" w:rsidR="000E4AD8" w:rsidRDefault="000E4AD8" w:rsidP="00110CD5">
            <w:pPr>
              <w:pStyle w:val="PGAnswers-toplevel"/>
              <w:spacing w:before="240"/>
              <w:ind w:left="0"/>
              <w:rPr>
                <w:color w:val="auto"/>
              </w:rPr>
            </w:pPr>
            <w:r>
              <w:rPr>
                <w:color w:val="auto"/>
              </w:rPr>
              <w:t>Packet number</w:t>
            </w:r>
          </w:p>
        </w:tc>
        <w:tc>
          <w:tcPr>
            <w:tcW w:w="3115" w:type="dxa"/>
            <w:vMerge/>
            <w:tcBorders>
              <w:left w:val="single" w:sz="4" w:space="0" w:color="auto"/>
              <w:right w:val="single" w:sz="4" w:space="0" w:color="auto"/>
            </w:tcBorders>
          </w:tcPr>
          <w:p w14:paraId="5242BE00" w14:textId="587D9333" w:rsidR="000E4AD8" w:rsidRDefault="000E4AD8" w:rsidP="00110CD5">
            <w:pPr>
              <w:pStyle w:val="PGAnswers-toplevel"/>
              <w:spacing w:before="240"/>
              <w:ind w:left="0"/>
              <w:rPr>
                <w:color w:val="auto"/>
              </w:rPr>
            </w:pPr>
          </w:p>
        </w:tc>
        <w:tc>
          <w:tcPr>
            <w:tcW w:w="2948" w:type="dxa"/>
            <w:tcBorders>
              <w:left w:val="single" w:sz="4" w:space="0" w:color="auto"/>
            </w:tcBorders>
          </w:tcPr>
          <w:p w14:paraId="657FE322" w14:textId="77777777" w:rsidR="000E4AD8" w:rsidRDefault="000E4AD8" w:rsidP="00110CD5">
            <w:pPr>
              <w:pStyle w:val="PGAnswers-toplevel"/>
              <w:spacing w:before="240"/>
              <w:ind w:left="0"/>
              <w:rPr>
                <w:color w:val="auto"/>
              </w:rPr>
            </w:pPr>
            <w:r>
              <w:rPr>
                <w:color w:val="auto"/>
              </w:rPr>
              <w:t>Also known as the sender. This is the computer or server that the packet has come from.</w:t>
            </w:r>
          </w:p>
        </w:tc>
      </w:tr>
      <w:tr w:rsidR="000E4AD8" w14:paraId="581BFCD2" w14:textId="77777777" w:rsidTr="000E4AD8">
        <w:tc>
          <w:tcPr>
            <w:tcW w:w="3175" w:type="dxa"/>
            <w:tcBorders>
              <w:right w:val="single" w:sz="4" w:space="0" w:color="auto"/>
            </w:tcBorders>
          </w:tcPr>
          <w:p w14:paraId="18003AE0" w14:textId="77777777" w:rsidR="000E4AD8" w:rsidRDefault="000E4AD8" w:rsidP="00110CD5">
            <w:pPr>
              <w:pStyle w:val="PGAnswers-toplevel"/>
              <w:spacing w:before="240"/>
              <w:ind w:left="0"/>
              <w:rPr>
                <w:color w:val="auto"/>
              </w:rPr>
            </w:pPr>
            <w:r>
              <w:rPr>
                <w:color w:val="auto"/>
              </w:rPr>
              <w:t>Payload</w:t>
            </w:r>
          </w:p>
        </w:tc>
        <w:tc>
          <w:tcPr>
            <w:tcW w:w="3115" w:type="dxa"/>
            <w:vMerge/>
            <w:tcBorders>
              <w:left w:val="single" w:sz="4" w:space="0" w:color="auto"/>
              <w:right w:val="single" w:sz="4" w:space="0" w:color="auto"/>
            </w:tcBorders>
          </w:tcPr>
          <w:p w14:paraId="5BDF5BCB" w14:textId="77777777" w:rsidR="000E4AD8" w:rsidRDefault="000E4AD8" w:rsidP="00110CD5">
            <w:pPr>
              <w:pStyle w:val="PGAnswers-toplevel"/>
              <w:spacing w:before="240"/>
              <w:ind w:left="0"/>
              <w:rPr>
                <w:color w:val="auto"/>
              </w:rPr>
            </w:pPr>
          </w:p>
        </w:tc>
        <w:tc>
          <w:tcPr>
            <w:tcW w:w="2948" w:type="dxa"/>
            <w:tcBorders>
              <w:left w:val="single" w:sz="4" w:space="0" w:color="auto"/>
            </w:tcBorders>
          </w:tcPr>
          <w:p w14:paraId="22D17255" w14:textId="77777777" w:rsidR="000E4AD8" w:rsidRDefault="000E4AD8" w:rsidP="00110CD5">
            <w:pPr>
              <w:pStyle w:val="PGAnswers-toplevel"/>
              <w:spacing w:before="240"/>
              <w:ind w:left="0"/>
              <w:rPr>
                <w:color w:val="auto"/>
              </w:rPr>
            </w:pPr>
            <w:r>
              <w:rPr>
                <w:color w:val="auto"/>
              </w:rPr>
              <w:t>This contains information that shows it is the end of the packet. It may also contain data that can be used to check if there is an error in the packet.</w:t>
            </w:r>
          </w:p>
        </w:tc>
      </w:tr>
      <w:tr w:rsidR="000E4AD8" w14:paraId="2DCF2DBB" w14:textId="77777777" w:rsidTr="000E4AD8">
        <w:tc>
          <w:tcPr>
            <w:tcW w:w="3175" w:type="dxa"/>
            <w:tcBorders>
              <w:right w:val="single" w:sz="4" w:space="0" w:color="auto"/>
            </w:tcBorders>
          </w:tcPr>
          <w:p w14:paraId="44BEEB3E" w14:textId="77777777" w:rsidR="000E4AD8" w:rsidRDefault="000E4AD8" w:rsidP="00110CD5">
            <w:pPr>
              <w:pStyle w:val="PGAnswers-toplevel"/>
              <w:spacing w:before="240"/>
              <w:ind w:left="0"/>
              <w:rPr>
                <w:color w:val="auto"/>
              </w:rPr>
            </w:pPr>
            <w:r>
              <w:rPr>
                <w:color w:val="auto"/>
              </w:rPr>
              <w:t>Trailer</w:t>
            </w:r>
          </w:p>
        </w:tc>
        <w:tc>
          <w:tcPr>
            <w:tcW w:w="3115" w:type="dxa"/>
            <w:vMerge/>
            <w:tcBorders>
              <w:left w:val="single" w:sz="4" w:space="0" w:color="auto"/>
              <w:bottom w:val="nil"/>
              <w:right w:val="single" w:sz="4" w:space="0" w:color="auto"/>
            </w:tcBorders>
          </w:tcPr>
          <w:p w14:paraId="6B537307" w14:textId="77777777" w:rsidR="000E4AD8" w:rsidRDefault="000E4AD8" w:rsidP="00110CD5">
            <w:pPr>
              <w:pStyle w:val="PGAnswers-toplevel"/>
              <w:spacing w:before="240"/>
              <w:ind w:left="0"/>
              <w:rPr>
                <w:color w:val="auto"/>
              </w:rPr>
            </w:pPr>
          </w:p>
        </w:tc>
        <w:tc>
          <w:tcPr>
            <w:tcW w:w="2948" w:type="dxa"/>
            <w:tcBorders>
              <w:left w:val="single" w:sz="4" w:space="0" w:color="auto"/>
            </w:tcBorders>
          </w:tcPr>
          <w:p w14:paraId="7B70B4A6" w14:textId="77777777" w:rsidR="000E4AD8" w:rsidRDefault="000E4AD8" w:rsidP="00110CD5">
            <w:pPr>
              <w:pStyle w:val="PGAnswers-toplevel"/>
              <w:spacing w:before="240"/>
              <w:ind w:left="0"/>
              <w:rPr>
                <w:color w:val="auto"/>
              </w:rPr>
            </w:pPr>
            <w:r>
              <w:rPr>
                <w:color w:val="auto"/>
              </w:rPr>
              <w:t>The actual contents of the packet.</w:t>
            </w:r>
          </w:p>
        </w:tc>
      </w:tr>
    </w:tbl>
    <w:p w14:paraId="7B664297" w14:textId="65A691B1" w:rsidR="00DC2076" w:rsidRDefault="00DC2076">
      <w:pPr>
        <w:rPr>
          <w:rFonts w:eastAsia="Times New Roman" w:cs="Arial"/>
          <w:szCs w:val="22"/>
          <w:lang w:eastAsia="en-GB"/>
        </w:rPr>
      </w:pPr>
      <w:r>
        <w:br w:type="page"/>
      </w:r>
    </w:p>
    <w:p w14:paraId="151BC53E" w14:textId="77777777" w:rsidR="002E3AED" w:rsidRPr="00CC36D4" w:rsidRDefault="002E3AED" w:rsidP="002E3AED">
      <w:pPr>
        <w:pStyle w:val="PGTaskTitle"/>
      </w:pPr>
      <w:r w:rsidRPr="00CC36D4">
        <w:lastRenderedPageBreak/>
        <w:t xml:space="preserve">Task </w:t>
      </w:r>
      <w:r>
        <w:t>2</w:t>
      </w:r>
    </w:p>
    <w:p w14:paraId="656A9C2F" w14:textId="77777777" w:rsidR="002E3AED" w:rsidRDefault="002E3AED" w:rsidP="002E3AED">
      <w:pPr>
        <w:pStyle w:val="PGTasktext"/>
      </w:pPr>
      <w:r>
        <w:t>The following table shows eight packets of data that are received by a home router.</w:t>
      </w:r>
    </w:p>
    <w:tbl>
      <w:tblPr>
        <w:tblStyle w:val="TableGrid"/>
        <w:tblW w:w="0" w:type="auto"/>
        <w:tblLook w:val="04A0" w:firstRow="1" w:lastRow="0" w:firstColumn="1" w:lastColumn="0" w:noHBand="0" w:noVBand="1"/>
      </w:tblPr>
      <w:tblGrid>
        <w:gridCol w:w="1414"/>
        <w:gridCol w:w="1417"/>
        <w:gridCol w:w="1134"/>
        <w:gridCol w:w="4110"/>
        <w:gridCol w:w="1269"/>
      </w:tblGrid>
      <w:tr w:rsidR="002E3AED" w14:paraId="10AF1A6F" w14:textId="77777777" w:rsidTr="000E4AD8">
        <w:tc>
          <w:tcPr>
            <w:tcW w:w="1413" w:type="dxa"/>
            <w:shd w:val="clear" w:color="auto" w:fill="0A50A4"/>
          </w:tcPr>
          <w:p w14:paraId="45F6ADE9" w14:textId="77777777" w:rsidR="002E3AED" w:rsidRPr="000E4AD8" w:rsidRDefault="002E3AED" w:rsidP="006409C8">
            <w:pPr>
              <w:pStyle w:val="PGTasktext"/>
              <w:rPr>
                <w:b/>
                <w:bCs/>
                <w:color w:val="FFFFFF" w:themeColor="background1"/>
              </w:rPr>
            </w:pPr>
            <w:r w:rsidRPr="000E4AD8">
              <w:rPr>
                <w:b/>
                <w:bCs/>
                <w:color w:val="FFFFFF" w:themeColor="background1"/>
              </w:rPr>
              <w:t>Destination address</w:t>
            </w:r>
          </w:p>
        </w:tc>
        <w:tc>
          <w:tcPr>
            <w:tcW w:w="1417" w:type="dxa"/>
            <w:shd w:val="clear" w:color="auto" w:fill="0A50A4"/>
          </w:tcPr>
          <w:p w14:paraId="237AA0A2" w14:textId="77777777" w:rsidR="002E3AED" w:rsidRPr="000E4AD8" w:rsidRDefault="002E3AED" w:rsidP="006409C8">
            <w:pPr>
              <w:pStyle w:val="PGTasktext"/>
              <w:rPr>
                <w:b/>
                <w:bCs/>
                <w:color w:val="FFFFFF" w:themeColor="background1"/>
              </w:rPr>
            </w:pPr>
            <w:r w:rsidRPr="000E4AD8">
              <w:rPr>
                <w:b/>
                <w:bCs/>
                <w:color w:val="FFFFFF" w:themeColor="background1"/>
              </w:rPr>
              <w:t>Originating address</w:t>
            </w:r>
          </w:p>
        </w:tc>
        <w:tc>
          <w:tcPr>
            <w:tcW w:w="1134" w:type="dxa"/>
            <w:shd w:val="clear" w:color="auto" w:fill="0A50A4"/>
          </w:tcPr>
          <w:p w14:paraId="32712A4A" w14:textId="77777777" w:rsidR="002E3AED" w:rsidRPr="000E4AD8" w:rsidRDefault="002E3AED" w:rsidP="006409C8">
            <w:pPr>
              <w:pStyle w:val="PGTasktext"/>
              <w:rPr>
                <w:b/>
                <w:bCs/>
                <w:color w:val="FFFFFF" w:themeColor="background1"/>
              </w:rPr>
            </w:pPr>
            <w:r w:rsidRPr="000E4AD8">
              <w:rPr>
                <w:b/>
                <w:bCs/>
                <w:color w:val="FFFFFF" w:themeColor="background1"/>
              </w:rPr>
              <w:t>Packet number</w:t>
            </w:r>
          </w:p>
        </w:tc>
        <w:tc>
          <w:tcPr>
            <w:tcW w:w="4111" w:type="dxa"/>
            <w:shd w:val="clear" w:color="auto" w:fill="0A50A4"/>
          </w:tcPr>
          <w:p w14:paraId="3A701EA4" w14:textId="77777777" w:rsidR="002E3AED" w:rsidRPr="000E4AD8" w:rsidRDefault="002E3AED" w:rsidP="006409C8">
            <w:pPr>
              <w:pStyle w:val="PGTasktext"/>
              <w:rPr>
                <w:b/>
                <w:bCs/>
                <w:color w:val="FFFFFF" w:themeColor="background1"/>
              </w:rPr>
            </w:pPr>
            <w:r w:rsidRPr="000E4AD8">
              <w:rPr>
                <w:b/>
                <w:bCs/>
                <w:color w:val="FFFFFF" w:themeColor="background1"/>
              </w:rPr>
              <w:t>Payload</w:t>
            </w:r>
          </w:p>
        </w:tc>
        <w:tc>
          <w:tcPr>
            <w:tcW w:w="1269" w:type="dxa"/>
            <w:shd w:val="clear" w:color="auto" w:fill="0A50A4"/>
          </w:tcPr>
          <w:p w14:paraId="7A545789" w14:textId="77777777" w:rsidR="002E3AED" w:rsidRPr="000E4AD8" w:rsidRDefault="002E3AED" w:rsidP="006409C8">
            <w:pPr>
              <w:pStyle w:val="PGTasktext"/>
              <w:rPr>
                <w:b/>
                <w:bCs/>
                <w:color w:val="FFFFFF" w:themeColor="background1"/>
              </w:rPr>
            </w:pPr>
            <w:r w:rsidRPr="000E4AD8">
              <w:rPr>
                <w:b/>
                <w:bCs/>
                <w:color w:val="FFFFFF" w:themeColor="background1"/>
              </w:rPr>
              <w:t>Trailer</w:t>
            </w:r>
          </w:p>
        </w:tc>
      </w:tr>
      <w:tr w:rsidR="002E3AED" w14:paraId="29E333AE" w14:textId="77777777" w:rsidTr="000C21A8">
        <w:tc>
          <w:tcPr>
            <w:tcW w:w="1413" w:type="dxa"/>
            <w:vAlign w:val="center"/>
          </w:tcPr>
          <w:p w14:paraId="2895CAF3" w14:textId="77777777" w:rsidR="002E3AED" w:rsidRDefault="002E3AED" w:rsidP="000C21A8">
            <w:pPr>
              <w:pStyle w:val="PGTasktext"/>
              <w:spacing w:after="120"/>
            </w:pPr>
            <w:r>
              <w:t>192.168.1.2</w:t>
            </w:r>
          </w:p>
        </w:tc>
        <w:tc>
          <w:tcPr>
            <w:tcW w:w="1417" w:type="dxa"/>
            <w:vAlign w:val="center"/>
          </w:tcPr>
          <w:p w14:paraId="15978FB7" w14:textId="77777777" w:rsidR="002E3AED" w:rsidRDefault="002E3AED" w:rsidP="000C21A8">
            <w:pPr>
              <w:pStyle w:val="PGTasktext"/>
              <w:spacing w:after="120"/>
            </w:pPr>
            <w:r>
              <w:t>192.168.1.1</w:t>
            </w:r>
          </w:p>
        </w:tc>
        <w:tc>
          <w:tcPr>
            <w:tcW w:w="1134" w:type="dxa"/>
            <w:vAlign w:val="center"/>
          </w:tcPr>
          <w:p w14:paraId="7271253C" w14:textId="77777777" w:rsidR="002E3AED" w:rsidRDefault="002E3AED" w:rsidP="000C21A8">
            <w:pPr>
              <w:pStyle w:val="PGTasktext"/>
              <w:spacing w:after="120"/>
            </w:pPr>
            <w:r>
              <w:t>4</w:t>
            </w:r>
          </w:p>
        </w:tc>
        <w:tc>
          <w:tcPr>
            <w:tcW w:w="4111" w:type="dxa"/>
            <w:vAlign w:val="center"/>
          </w:tcPr>
          <w:p w14:paraId="79AE731E" w14:textId="77777777" w:rsidR="002E3AED" w:rsidRDefault="002E3AED" w:rsidP="000C21A8">
            <w:pPr>
              <w:pStyle w:val="PGTasktext"/>
              <w:spacing w:after="120"/>
            </w:pPr>
            <w:r>
              <w:t>01001011</w:t>
            </w:r>
          </w:p>
        </w:tc>
        <w:tc>
          <w:tcPr>
            <w:tcW w:w="1269" w:type="dxa"/>
            <w:vAlign w:val="center"/>
          </w:tcPr>
          <w:p w14:paraId="34833DB6" w14:textId="77777777" w:rsidR="002E3AED" w:rsidRDefault="002E3AED" w:rsidP="000C21A8">
            <w:pPr>
              <w:pStyle w:val="PGTasktext"/>
              <w:spacing w:after="120"/>
            </w:pPr>
            <w:r>
              <w:t>4</w:t>
            </w:r>
          </w:p>
        </w:tc>
      </w:tr>
      <w:tr w:rsidR="002E3AED" w14:paraId="06900C76" w14:textId="77777777" w:rsidTr="000C21A8">
        <w:tc>
          <w:tcPr>
            <w:tcW w:w="1413" w:type="dxa"/>
            <w:shd w:val="clear" w:color="auto" w:fill="auto"/>
            <w:vAlign w:val="center"/>
          </w:tcPr>
          <w:p w14:paraId="0C425568" w14:textId="5EAAA6C8" w:rsidR="002E3AED" w:rsidRDefault="002E3AED" w:rsidP="000C21A8">
            <w:pPr>
              <w:pStyle w:val="PGTasktext"/>
              <w:spacing w:after="120"/>
            </w:pPr>
            <w:r>
              <w:t>192.168.1.2</w:t>
            </w:r>
          </w:p>
        </w:tc>
        <w:tc>
          <w:tcPr>
            <w:tcW w:w="1417" w:type="dxa"/>
            <w:shd w:val="clear" w:color="auto" w:fill="auto"/>
            <w:vAlign w:val="center"/>
          </w:tcPr>
          <w:p w14:paraId="67D33D49" w14:textId="77777777" w:rsidR="002E3AED" w:rsidRDefault="002E3AED" w:rsidP="000C21A8">
            <w:pPr>
              <w:pStyle w:val="PGTasktext"/>
              <w:spacing w:after="120"/>
            </w:pPr>
            <w:r>
              <w:t>192.168.1.1</w:t>
            </w:r>
          </w:p>
        </w:tc>
        <w:tc>
          <w:tcPr>
            <w:tcW w:w="1134" w:type="dxa"/>
            <w:shd w:val="clear" w:color="auto" w:fill="auto"/>
            <w:vAlign w:val="center"/>
          </w:tcPr>
          <w:p w14:paraId="2DE316CD" w14:textId="77777777" w:rsidR="002E3AED" w:rsidRDefault="002E3AED" w:rsidP="000C21A8">
            <w:pPr>
              <w:pStyle w:val="PGTasktext"/>
              <w:spacing w:after="120"/>
            </w:pPr>
            <w:r>
              <w:t>3</w:t>
            </w:r>
          </w:p>
        </w:tc>
        <w:tc>
          <w:tcPr>
            <w:tcW w:w="4111" w:type="dxa"/>
            <w:shd w:val="clear" w:color="auto" w:fill="auto"/>
            <w:vAlign w:val="center"/>
          </w:tcPr>
          <w:p w14:paraId="7BEE84EB" w14:textId="77777777" w:rsidR="002E3AED" w:rsidRDefault="002E3AED" w:rsidP="000C21A8">
            <w:pPr>
              <w:pStyle w:val="PGTasktext"/>
              <w:spacing w:after="120"/>
            </w:pPr>
            <w:r>
              <w:t>01100011</w:t>
            </w:r>
          </w:p>
        </w:tc>
        <w:tc>
          <w:tcPr>
            <w:tcW w:w="1269" w:type="dxa"/>
            <w:shd w:val="clear" w:color="auto" w:fill="auto"/>
            <w:vAlign w:val="center"/>
          </w:tcPr>
          <w:p w14:paraId="086E3265" w14:textId="77777777" w:rsidR="002E3AED" w:rsidRDefault="002E3AED" w:rsidP="000C21A8">
            <w:pPr>
              <w:pStyle w:val="PGTasktext"/>
              <w:spacing w:after="120"/>
            </w:pPr>
            <w:r>
              <w:t>3</w:t>
            </w:r>
          </w:p>
        </w:tc>
      </w:tr>
      <w:tr w:rsidR="002E3AED" w14:paraId="03A815C8" w14:textId="77777777" w:rsidTr="000C21A8">
        <w:tc>
          <w:tcPr>
            <w:tcW w:w="1413" w:type="dxa"/>
            <w:vAlign w:val="center"/>
          </w:tcPr>
          <w:p w14:paraId="5F3AAE15" w14:textId="77777777" w:rsidR="002E3AED" w:rsidRDefault="002E3AED" w:rsidP="000C21A8">
            <w:pPr>
              <w:pStyle w:val="PGTasktext"/>
              <w:spacing w:after="120"/>
            </w:pPr>
            <w:r>
              <w:t>192.168.1.2</w:t>
            </w:r>
          </w:p>
        </w:tc>
        <w:tc>
          <w:tcPr>
            <w:tcW w:w="1417" w:type="dxa"/>
            <w:vAlign w:val="center"/>
          </w:tcPr>
          <w:p w14:paraId="693543B4" w14:textId="77777777" w:rsidR="002E3AED" w:rsidRDefault="002E3AED" w:rsidP="000C21A8">
            <w:pPr>
              <w:pStyle w:val="PGTasktext"/>
              <w:spacing w:after="120"/>
            </w:pPr>
            <w:r>
              <w:t>192.168.1.1</w:t>
            </w:r>
          </w:p>
        </w:tc>
        <w:tc>
          <w:tcPr>
            <w:tcW w:w="1134" w:type="dxa"/>
            <w:vAlign w:val="center"/>
          </w:tcPr>
          <w:p w14:paraId="3B7335B2" w14:textId="77777777" w:rsidR="002E3AED" w:rsidRDefault="002E3AED" w:rsidP="000C21A8">
            <w:pPr>
              <w:pStyle w:val="PGTasktext"/>
              <w:spacing w:after="120"/>
            </w:pPr>
            <w:r>
              <w:t>1</w:t>
            </w:r>
          </w:p>
        </w:tc>
        <w:tc>
          <w:tcPr>
            <w:tcW w:w="4111" w:type="dxa"/>
            <w:vAlign w:val="center"/>
          </w:tcPr>
          <w:p w14:paraId="4DDFB751" w14:textId="77777777" w:rsidR="002E3AED" w:rsidRDefault="002E3AED" w:rsidP="000C21A8">
            <w:pPr>
              <w:pStyle w:val="PGTasktext"/>
              <w:spacing w:after="120"/>
            </w:pPr>
            <w:r>
              <w:t>01010000</w:t>
            </w:r>
          </w:p>
        </w:tc>
        <w:tc>
          <w:tcPr>
            <w:tcW w:w="1269" w:type="dxa"/>
            <w:vAlign w:val="center"/>
          </w:tcPr>
          <w:p w14:paraId="1A888D79" w14:textId="77777777" w:rsidR="002E3AED" w:rsidRDefault="002E3AED" w:rsidP="000C21A8">
            <w:pPr>
              <w:pStyle w:val="PGTasktext"/>
              <w:spacing w:after="120"/>
            </w:pPr>
            <w:r>
              <w:t>2</w:t>
            </w:r>
          </w:p>
        </w:tc>
      </w:tr>
      <w:tr w:rsidR="002E3AED" w14:paraId="01200402" w14:textId="77777777" w:rsidTr="000C21A8">
        <w:tc>
          <w:tcPr>
            <w:tcW w:w="1413" w:type="dxa"/>
            <w:vAlign w:val="center"/>
          </w:tcPr>
          <w:p w14:paraId="62583D52" w14:textId="77777777" w:rsidR="002E3AED" w:rsidRDefault="002E3AED" w:rsidP="000C21A8">
            <w:pPr>
              <w:pStyle w:val="PGTasktext"/>
              <w:spacing w:after="120"/>
            </w:pPr>
            <w:r>
              <w:t>192.168.1.2</w:t>
            </w:r>
          </w:p>
        </w:tc>
        <w:tc>
          <w:tcPr>
            <w:tcW w:w="1417" w:type="dxa"/>
            <w:vAlign w:val="center"/>
          </w:tcPr>
          <w:p w14:paraId="6E355E4F" w14:textId="77777777" w:rsidR="002E3AED" w:rsidRDefault="002E3AED" w:rsidP="000C21A8">
            <w:pPr>
              <w:pStyle w:val="PGTasktext"/>
              <w:spacing w:after="120"/>
            </w:pPr>
            <w:r>
              <w:t>192.168.1.1</w:t>
            </w:r>
          </w:p>
        </w:tc>
        <w:tc>
          <w:tcPr>
            <w:tcW w:w="1134" w:type="dxa"/>
            <w:vAlign w:val="center"/>
          </w:tcPr>
          <w:p w14:paraId="106FEFA4" w14:textId="77777777" w:rsidR="002E3AED" w:rsidRDefault="002E3AED" w:rsidP="000C21A8">
            <w:pPr>
              <w:pStyle w:val="PGTasktext"/>
              <w:spacing w:after="120"/>
            </w:pPr>
            <w:r>
              <w:t>5</w:t>
            </w:r>
          </w:p>
        </w:tc>
        <w:tc>
          <w:tcPr>
            <w:tcW w:w="4111" w:type="dxa"/>
            <w:vAlign w:val="center"/>
          </w:tcPr>
          <w:p w14:paraId="314932A2" w14:textId="77777777" w:rsidR="002E3AED" w:rsidRDefault="002E3AED" w:rsidP="000C21A8">
            <w:pPr>
              <w:pStyle w:val="PGTasktext"/>
              <w:spacing w:after="120"/>
            </w:pPr>
            <w:r>
              <w:t>01000101</w:t>
            </w:r>
          </w:p>
        </w:tc>
        <w:tc>
          <w:tcPr>
            <w:tcW w:w="1269" w:type="dxa"/>
            <w:vAlign w:val="center"/>
          </w:tcPr>
          <w:p w14:paraId="60283256" w14:textId="77777777" w:rsidR="002E3AED" w:rsidRDefault="002E3AED" w:rsidP="000C21A8">
            <w:pPr>
              <w:pStyle w:val="PGTasktext"/>
              <w:spacing w:after="120"/>
            </w:pPr>
            <w:r>
              <w:t>3</w:t>
            </w:r>
          </w:p>
        </w:tc>
      </w:tr>
      <w:tr w:rsidR="002E3AED" w14:paraId="0B8053F2" w14:textId="77777777" w:rsidTr="000C21A8">
        <w:tc>
          <w:tcPr>
            <w:tcW w:w="1413" w:type="dxa"/>
            <w:vAlign w:val="center"/>
          </w:tcPr>
          <w:p w14:paraId="44467062" w14:textId="77777777" w:rsidR="002E3AED" w:rsidRDefault="002E3AED" w:rsidP="000C21A8">
            <w:pPr>
              <w:pStyle w:val="PGTasktext"/>
              <w:spacing w:after="120"/>
            </w:pPr>
            <w:r>
              <w:t>192.168.1.2</w:t>
            </w:r>
          </w:p>
        </w:tc>
        <w:tc>
          <w:tcPr>
            <w:tcW w:w="1417" w:type="dxa"/>
            <w:vAlign w:val="center"/>
          </w:tcPr>
          <w:p w14:paraId="5D522728" w14:textId="77777777" w:rsidR="002E3AED" w:rsidRDefault="002E3AED" w:rsidP="000C21A8">
            <w:pPr>
              <w:pStyle w:val="PGTasktext"/>
              <w:spacing w:after="120"/>
            </w:pPr>
            <w:r>
              <w:t>192.168.1.1</w:t>
            </w:r>
          </w:p>
        </w:tc>
        <w:tc>
          <w:tcPr>
            <w:tcW w:w="1134" w:type="dxa"/>
            <w:vAlign w:val="center"/>
          </w:tcPr>
          <w:p w14:paraId="33B520BE" w14:textId="77777777" w:rsidR="002E3AED" w:rsidRDefault="002E3AED" w:rsidP="000C21A8">
            <w:pPr>
              <w:pStyle w:val="PGTasktext"/>
              <w:spacing w:after="120"/>
            </w:pPr>
            <w:r>
              <w:t>2</w:t>
            </w:r>
          </w:p>
        </w:tc>
        <w:tc>
          <w:tcPr>
            <w:tcW w:w="4111" w:type="dxa"/>
            <w:vAlign w:val="center"/>
          </w:tcPr>
          <w:p w14:paraId="46B5F27D" w14:textId="77777777" w:rsidR="002E3AED" w:rsidRDefault="002E3AED" w:rsidP="000C21A8">
            <w:pPr>
              <w:pStyle w:val="PGTasktext"/>
              <w:spacing w:after="120"/>
            </w:pPr>
            <w:r>
              <w:t>01000001</w:t>
            </w:r>
          </w:p>
        </w:tc>
        <w:tc>
          <w:tcPr>
            <w:tcW w:w="1269" w:type="dxa"/>
            <w:vAlign w:val="center"/>
          </w:tcPr>
          <w:p w14:paraId="4D247A9A" w14:textId="77777777" w:rsidR="002E3AED" w:rsidRDefault="002E3AED" w:rsidP="000C21A8">
            <w:pPr>
              <w:pStyle w:val="PGTasktext"/>
              <w:spacing w:after="120"/>
            </w:pPr>
            <w:r>
              <w:t>2</w:t>
            </w:r>
          </w:p>
        </w:tc>
      </w:tr>
      <w:tr w:rsidR="002E3AED" w14:paraId="11ADE651" w14:textId="77777777" w:rsidTr="000C21A8">
        <w:tc>
          <w:tcPr>
            <w:tcW w:w="1413" w:type="dxa"/>
            <w:vAlign w:val="center"/>
          </w:tcPr>
          <w:p w14:paraId="552110E7" w14:textId="77777777" w:rsidR="002E3AED" w:rsidRDefault="002E3AED" w:rsidP="000C21A8">
            <w:pPr>
              <w:pStyle w:val="PGTasktext"/>
              <w:spacing w:after="120"/>
            </w:pPr>
            <w:r>
              <w:t>192.168.1.3</w:t>
            </w:r>
          </w:p>
        </w:tc>
        <w:tc>
          <w:tcPr>
            <w:tcW w:w="1417" w:type="dxa"/>
            <w:vAlign w:val="center"/>
          </w:tcPr>
          <w:p w14:paraId="70924B47" w14:textId="77777777" w:rsidR="002E3AED" w:rsidRDefault="002E3AED" w:rsidP="000C21A8">
            <w:pPr>
              <w:pStyle w:val="PGTasktext"/>
              <w:spacing w:after="120"/>
            </w:pPr>
            <w:r>
              <w:t>192.168.1.1</w:t>
            </w:r>
          </w:p>
        </w:tc>
        <w:tc>
          <w:tcPr>
            <w:tcW w:w="1134" w:type="dxa"/>
            <w:vAlign w:val="center"/>
          </w:tcPr>
          <w:p w14:paraId="375EC912" w14:textId="77777777" w:rsidR="002E3AED" w:rsidRDefault="002E3AED" w:rsidP="000C21A8">
            <w:pPr>
              <w:pStyle w:val="PGTasktext"/>
              <w:spacing w:after="120"/>
            </w:pPr>
            <w:r>
              <w:t>3</w:t>
            </w:r>
          </w:p>
        </w:tc>
        <w:tc>
          <w:tcPr>
            <w:tcW w:w="4111" w:type="dxa"/>
            <w:vAlign w:val="center"/>
          </w:tcPr>
          <w:p w14:paraId="4A548F21" w14:textId="77777777" w:rsidR="002E3AED" w:rsidRDefault="002E3AED" w:rsidP="000C21A8">
            <w:pPr>
              <w:pStyle w:val="PGTasktext"/>
              <w:spacing w:after="120"/>
            </w:pPr>
            <w:r>
              <w:t>01011010</w:t>
            </w:r>
          </w:p>
        </w:tc>
        <w:tc>
          <w:tcPr>
            <w:tcW w:w="1269" w:type="dxa"/>
            <w:vAlign w:val="center"/>
          </w:tcPr>
          <w:p w14:paraId="2903CBCB" w14:textId="77777777" w:rsidR="002E3AED" w:rsidRDefault="002E3AED" w:rsidP="000C21A8">
            <w:pPr>
              <w:pStyle w:val="PGTasktext"/>
              <w:spacing w:after="120"/>
            </w:pPr>
            <w:r>
              <w:t>4</w:t>
            </w:r>
          </w:p>
        </w:tc>
      </w:tr>
      <w:tr w:rsidR="002E3AED" w14:paraId="76BA1C7E" w14:textId="77777777" w:rsidTr="000C21A8">
        <w:tc>
          <w:tcPr>
            <w:tcW w:w="1413" w:type="dxa"/>
            <w:vAlign w:val="center"/>
          </w:tcPr>
          <w:p w14:paraId="57697469" w14:textId="77777777" w:rsidR="002E3AED" w:rsidRDefault="002E3AED" w:rsidP="000C21A8">
            <w:pPr>
              <w:pStyle w:val="PGTasktext"/>
              <w:spacing w:after="120"/>
            </w:pPr>
            <w:r>
              <w:t>192.168.1.2</w:t>
            </w:r>
          </w:p>
        </w:tc>
        <w:tc>
          <w:tcPr>
            <w:tcW w:w="1417" w:type="dxa"/>
            <w:vAlign w:val="center"/>
          </w:tcPr>
          <w:p w14:paraId="03A3C8D3" w14:textId="77777777" w:rsidR="002E3AED" w:rsidRDefault="002E3AED" w:rsidP="000C21A8">
            <w:pPr>
              <w:pStyle w:val="PGTasktext"/>
              <w:spacing w:after="120"/>
            </w:pPr>
            <w:r>
              <w:t>192.168.1.1</w:t>
            </w:r>
          </w:p>
        </w:tc>
        <w:tc>
          <w:tcPr>
            <w:tcW w:w="1134" w:type="dxa"/>
            <w:vAlign w:val="center"/>
          </w:tcPr>
          <w:p w14:paraId="3D5BF09D" w14:textId="77777777" w:rsidR="002E3AED" w:rsidRDefault="002E3AED" w:rsidP="000C21A8">
            <w:pPr>
              <w:pStyle w:val="PGTasktext"/>
              <w:spacing w:after="120"/>
            </w:pPr>
            <w:r>
              <w:t>3</w:t>
            </w:r>
          </w:p>
        </w:tc>
        <w:tc>
          <w:tcPr>
            <w:tcW w:w="4111" w:type="dxa"/>
            <w:vAlign w:val="center"/>
          </w:tcPr>
          <w:p w14:paraId="0B2A8617" w14:textId="77777777" w:rsidR="002E3AED" w:rsidRDefault="002E3AED" w:rsidP="000C21A8">
            <w:pPr>
              <w:pStyle w:val="PGTasktext"/>
              <w:spacing w:after="120"/>
            </w:pPr>
            <w:r>
              <w:t>01000011</w:t>
            </w:r>
          </w:p>
        </w:tc>
        <w:tc>
          <w:tcPr>
            <w:tcW w:w="1269" w:type="dxa"/>
            <w:vAlign w:val="center"/>
          </w:tcPr>
          <w:p w14:paraId="7966C5AB" w14:textId="77777777" w:rsidR="002E3AED" w:rsidRDefault="002E3AED" w:rsidP="000C21A8">
            <w:pPr>
              <w:pStyle w:val="PGTasktext"/>
              <w:spacing w:after="120"/>
            </w:pPr>
            <w:r>
              <w:t>3</w:t>
            </w:r>
          </w:p>
        </w:tc>
      </w:tr>
      <w:tr w:rsidR="002E3AED" w14:paraId="76B2CFB0" w14:textId="77777777" w:rsidTr="000C21A8">
        <w:tc>
          <w:tcPr>
            <w:tcW w:w="1413" w:type="dxa"/>
            <w:vAlign w:val="center"/>
          </w:tcPr>
          <w:p w14:paraId="5CE3F2DA" w14:textId="77777777" w:rsidR="002E3AED" w:rsidRDefault="002E3AED" w:rsidP="000C21A8">
            <w:pPr>
              <w:pStyle w:val="PGTasktext"/>
              <w:spacing w:after="120"/>
            </w:pPr>
            <w:r>
              <w:t>192.168.1.2</w:t>
            </w:r>
          </w:p>
        </w:tc>
        <w:tc>
          <w:tcPr>
            <w:tcW w:w="1417" w:type="dxa"/>
            <w:vAlign w:val="center"/>
          </w:tcPr>
          <w:p w14:paraId="2FE87062" w14:textId="77777777" w:rsidR="002E3AED" w:rsidRDefault="002E3AED" w:rsidP="000C21A8">
            <w:pPr>
              <w:pStyle w:val="PGTasktext"/>
              <w:spacing w:after="120"/>
            </w:pPr>
            <w:r>
              <w:t>192.168.1.1</w:t>
            </w:r>
          </w:p>
        </w:tc>
        <w:tc>
          <w:tcPr>
            <w:tcW w:w="1134" w:type="dxa"/>
            <w:vAlign w:val="center"/>
          </w:tcPr>
          <w:p w14:paraId="032C3B9E" w14:textId="77777777" w:rsidR="002E3AED" w:rsidRDefault="002E3AED" w:rsidP="000C21A8">
            <w:pPr>
              <w:pStyle w:val="PGTasktext"/>
              <w:spacing w:after="120"/>
            </w:pPr>
            <w:r>
              <w:t>6</w:t>
            </w:r>
          </w:p>
        </w:tc>
        <w:tc>
          <w:tcPr>
            <w:tcW w:w="4111" w:type="dxa"/>
            <w:vAlign w:val="center"/>
          </w:tcPr>
          <w:p w14:paraId="52F7D1F9" w14:textId="77777777" w:rsidR="002E3AED" w:rsidRDefault="002E3AED" w:rsidP="000C21A8">
            <w:pPr>
              <w:pStyle w:val="PGTasktext"/>
              <w:spacing w:after="120"/>
            </w:pPr>
            <w:r>
              <w:t>01010100</w:t>
            </w:r>
          </w:p>
        </w:tc>
        <w:tc>
          <w:tcPr>
            <w:tcW w:w="1269" w:type="dxa"/>
            <w:vAlign w:val="center"/>
          </w:tcPr>
          <w:p w14:paraId="083F126F" w14:textId="77777777" w:rsidR="002E3AED" w:rsidRDefault="002E3AED" w:rsidP="000C21A8">
            <w:pPr>
              <w:pStyle w:val="PGTasktext"/>
              <w:spacing w:after="120"/>
            </w:pPr>
            <w:r>
              <w:t>3</w:t>
            </w:r>
          </w:p>
        </w:tc>
      </w:tr>
    </w:tbl>
    <w:p w14:paraId="24FB6E4C" w14:textId="77777777" w:rsidR="000E4AD8" w:rsidRDefault="000E4AD8" w:rsidP="000E4AD8">
      <w:pPr>
        <w:pStyle w:val="PGQuestion-toplevel"/>
      </w:pPr>
      <w:r>
        <w:t>(a)</w:t>
      </w:r>
      <w:r>
        <w:tab/>
      </w:r>
      <w:r w:rsidR="002E3AED">
        <w:t>The trailer inside each packet contains a checksum. The checksum is calculated by adding the total number of 1s in the payload.</w:t>
      </w:r>
    </w:p>
    <w:p w14:paraId="42A3CAF6" w14:textId="42CCA227" w:rsidR="000E4AD8" w:rsidRDefault="000E4AD8">
      <w:pPr>
        <w:rPr>
          <w:rFonts w:eastAsia="Times New Roman" w:cs="Arial"/>
          <w:color w:val="000000" w:themeColor="text1"/>
          <w:szCs w:val="22"/>
          <w:lang w:eastAsia="en-GB"/>
        </w:rPr>
      </w:pPr>
    </w:p>
    <w:p w14:paraId="3488D309" w14:textId="6E796851" w:rsidR="000E4AD8" w:rsidRDefault="000E4AD8" w:rsidP="000E4AD8">
      <w:pPr>
        <w:pStyle w:val="PGQuestion-toplevel"/>
      </w:pPr>
      <w:r>
        <w:t>(b)</w:t>
      </w:r>
      <w:r>
        <w:tab/>
      </w:r>
      <w:r w:rsidR="002E3AED">
        <w:t>A message has been sent to the computer connected at IP address 192.168.1.2.</w:t>
      </w:r>
    </w:p>
    <w:p w14:paraId="6EEC2FCD" w14:textId="77777777" w:rsidR="000E4AD8" w:rsidRDefault="000E4AD8" w:rsidP="000E4AD8">
      <w:pPr>
        <w:pStyle w:val="PGQuestion-toplevel"/>
      </w:pPr>
      <w:r>
        <w:tab/>
      </w:r>
      <w:r w:rsidR="002E3AED">
        <w:t>The payload in each packet shows one character in ASCII.</w:t>
      </w:r>
    </w:p>
    <w:p w14:paraId="0323E550" w14:textId="4C99C660" w:rsidR="000E4AD8" w:rsidRDefault="000E4AD8" w:rsidP="000E4AD8">
      <w:pPr>
        <w:pStyle w:val="PGQuestion-toplevel"/>
      </w:pPr>
      <w:r>
        <w:tab/>
      </w:r>
      <w:r w:rsidR="002E3AED">
        <w:t>Workout each letter, then re-order the packets to work out the word that has been transmitted.</w:t>
      </w:r>
      <w:r w:rsidR="0010409B">
        <w:t xml:space="preserve"> Your teacher may give you a copy of an ASCII table to help you, or </w:t>
      </w:r>
      <w:r w:rsidR="002826EC">
        <w:t xml:space="preserve">you can </w:t>
      </w:r>
      <w:r w:rsidR="0010409B">
        <w:t>make use of an Internet search to find one online.</w:t>
      </w:r>
    </w:p>
    <w:p w14:paraId="792F476F" w14:textId="4838E878" w:rsidR="007D7FC9" w:rsidRDefault="007D7FC9" w:rsidP="007D7FC9">
      <w:pPr>
        <w:pStyle w:val="PGTasktext"/>
        <w:spacing w:before="240" w:after="0"/>
        <w:ind w:left="426"/>
      </w:pPr>
      <w:r>
        <w:t>Word transmitted:</w:t>
      </w:r>
    </w:p>
    <w:p w14:paraId="765A16F2" w14:textId="593D43EB" w:rsidR="007D7FC9" w:rsidRDefault="007D7FC9" w:rsidP="007D7FC9">
      <w:pPr>
        <w:pStyle w:val="PGAnswerLines"/>
      </w:pPr>
    </w:p>
    <w:p w14:paraId="1E6374A7" w14:textId="77777777" w:rsidR="007D7FC9" w:rsidRDefault="007D7FC9" w:rsidP="007D7FC9">
      <w:pPr>
        <w:pStyle w:val="PGAnswerLines"/>
      </w:pPr>
    </w:p>
    <w:sectPr w:rsidR="007D7FC9" w:rsidSect="00CB5037">
      <w:headerReference w:type="default" r:id="rId11"/>
      <w:footerReference w:type="default" r:id="rId12"/>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9CD8" w14:textId="77777777" w:rsidR="00DB41AA" w:rsidRDefault="00DB41AA" w:rsidP="001330B2">
      <w:r>
        <w:separator/>
      </w:r>
    </w:p>
  </w:endnote>
  <w:endnote w:type="continuationSeparator" w:id="0">
    <w:p w14:paraId="21457945" w14:textId="77777777" w:rsidR="00DB41AA" w:rsidRDefault="00DB41AA" w:rsidP="001330B2">
      <w:r>
        <w:continuationSeparator/>
      </w:r>
    </w:p>
  </w:endnote>
  <w:endnote w:type="continuationNotice" w:id="1">
    <w:p w14:paraId="1138EE03" w14:textId="77777777" w:rsidR="00DB41AA" w:rsidRDefault="00DB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BD90" w14:textId="77777777" w:rsidR="00DB41AA" w:rsidRDefault="00DB41AA" w:rsidP="001330B2">
      <w:r>
        <w:separator/>
      </w:r>
    </w:p>
  </w:footnote>
  <w:footnote w:type="continuationSeparator" w:id="0">
    <w:p w14:paraId="3D308168" w14:textId="77777777" w:rsidR="00DB41AA" w:rsidRDefault="00DB41AA" w:rsidP="001330B2">
      <w:r>
        <w:continuationSeparator/>
      </w:r>
    </w:p>
  </w:footnote>
  <w:footnote w:type="continuationNotice" w:id="1">
    <w:p w14:paraId="46D4FAF8" w14:textId="77777777" w:rsidR="00DB41AA" w:rsidRDefault="00DB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7D901C1D">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89431">
                          <a:alpha val="98824"/>
                        </a:srgbClr>
                      </a:solidFill>
                      <a:ln>
                        <a:noFill/>
                      </a:ln>
                    </wps:spPr>
                    <wps:txbx>
                      <w:txbxContent>
                        <w:p w14:paraId="0A76517D" w14:textId="06712932"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1 </w:t>
                          </w:r>
                          <w:r w:rsidR="002E3E0A">
                            <w:rPr>
                              <w:rFonts w:cs="Arial"/>
                              <w:b/>
                              <w:color w:val="FFFFFF" w:themeColor="background1"/>
                              <w:sz w:val="32"/>
                              <w:szCs w:val="36"/>
                            </w:rPr>
                            <w:t>Data packets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2E3E0A">
                            <w:rPr>
                              <w:rFonts w:cs="Arial"/>
                              <w:color w:val="FFFFFF" w:themeColor="background1"/>
                              <w:sz w:val="32"/>
                              <w:szCs w:val="32"/>
                            </w:rPr>
                            <w:t>2</w:t>
                          </w:r>
                          <w:r w:rsidR="00BF4696">
                            <w:rPr>
                              <w:rFonts w:cs="Arial"/>
                              <w:color w:val="FFFFFF" w:themeColor="background1"/>
                              <w:sz w:val="32"/>
                              <w:szCs w:val="32"/>
                            </w:rPr>
                            <w:t xml:space="preserve"> </w:t>
                          </w:r>
                          <w:r w:rsidR="002E3E0A">
                            <w:rPr>
                              <w:rFonts w:cs="Arial"/>
                              <w:color w:val="FFFFFF" w:themeColor="background1"/>
                              <w:sz w:val="32"/>
                              <w:szCs w:val="32"/>
                            </w:rPr>
                            <w:t>Data transmission and encryption</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" fillcolor="#e89431" stroked="f">
              <v:fill opacity="64764f"/>
              <v:textbox inset=",,,2mm">
                <w:txbxContent>
                  <w:p w14:paraId="0A76517D" w14:textId="06712932"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1 </w:t>
                    </w:r>
                    <w:r w:rsidR="002E3E0A">
                      <w:rPr>
                        <w:rFonts w:cs="Arial"/>
                        <w:b/>
                        <w:color w:val="FFFFFF" w:themeColor="background1"/>
                        <w:sz w:val="32"/>
                        <w:szCs w:val="36"/>
                      </w:rPr>
                      <w:t>Data packets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2E3E0A">
                      <w:rPr>
                        <w:rFonts w:cs="Arial"/>
                        <w:color w:val="FFFFFF" w:themeColor="background1"/>
                        <w:sz w:val="32"/>
                        <w:szCs w:val="32"/>
                      </w:rPr>
                      <w:t>2</w:t>
                    </w:r>
                    <w:r w:rsidR="00BF4696">
                      <w:rPr>
                        <w:rFonts w:cs="Arial"/>
                        <w:color w:val="FFFFFF" w:themeColor="background1"/>
                        <w:sz w:val="32"/>
                        <w:szCs w:val="32"/>
                      </w:rPr>
                      <w:t xml:space="preserve"> </w:t>
                    </w:r>
                    <w:r w:rsidR="002E3E0A">
                      <w:rPr>
                        <w:rFonts w:cs="Arial"/>
                        <w:color w:val="FFFFFF" w:themeColor="background1"/>
                        <w:sz w:val="32"/>
                        <w:szCs w:val="32"/>
                      </w:rPr>
                      <w:t>Data transmission and encryption</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A684704"/>
    <w:multiLevelType w:val="hybridMultilevel"/>
    <w:tmpl w:val="2C926B92"/>
    <w:lvl w:ilvl="0" w:tplc="EF40ED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26CC0F4F"/>
    <w:multiLevelType w:val="hybridMultilevel"/>
    <w:tmpl w:val="D72A225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1403D"/>
    <w:multiLevelType w:val="hybridMultilevel"/>
    <w:tmpl w:val="D374AA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2"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4"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21"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7"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0"/>
  </w:num>
  <w:num w:numId="5">
    <w:abstractNumId w:val="3"/>
  </w:num>
  <w:num w:numId="6">
    <w:abstractNumId w:val="13"/>
  </w:num>
  <w:num w:numId="7">
    <w:abstractNumId w:val="28"/>
  </w:num>
  <w:num w:numId="8">
    <w:abstractNumId w:val="21"/>
  </w:num>
  <w:num w:numId="9">
    <w:abstractNumId w:val="11"/>
  </w:num>
  <w:num w:numId="10">
    <w:abstractNumId w:val="17"/>
  </w:num>
  <w:num w:numId="11">
    <w:abstractNumId w:val="20"/>
  </w:num>
  <w:num w:numId="12">
    <w:abstractNumId w:val="24"/>
  </w:num>
  <w:num w:numId="13">
    <w:abstractNumId w:val="2"/>
  </w:num>
  <w:num w:numId="14">
    <w:abstractNumId w:val="23"/>
  </w:num>
  <w:num w:numId="15">
    <w:abstractNumId w:val="12"/>
  </w:num>
  <w:num w:numId="16">
    <w:abstractNumId w:val="1"/>
  </w:num>
  <w:num w:numId="17">
    <w:abstractNumId w:val="26"/>
  </w:num>
  <w:num w:numId="18">
    <w:abstractNumId w:val="16"/>
  </w:num>
  <w:num w:numId="19">
    <w:abstractNumId w:val="18"/>
  </w:num>
  <w:num w:numId="20">
    <w:abstractNumId w:val="27"/>
  </w:num>
  <w:num w:numId="21">
    <w:abstractNumId w:val="10"/>
  </w:num>
  <w:num w:numId="22">
    <w:abstractNumId w:val="15"/>
  </w:num>
  <w:num w:numId="23">
    <w:abstractNumId w:val="5"/>
  </w:num>
  <w:num w:numId="24">
    <w:abstractNumId w:val="19"/>
  </w:num>
  <w:num w:numId="25">
    <w:abstractNumId w:val="25"/>
  </w:num>
  <w:num w:numId="26">
    <w:abstractNumId w:val="14"/>
  </w:num>
  <w:num w:numId="27">
    <w:abstractNumId w:val="6"/>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4095"/>
    <w:rsid w:val="00021238"/>
    <w:rsid w:val="00027956"/>
    <w:rsid w:val="0003075A"/>
    <w:rsid w:val="00031ABD"/>
    <w:rsid w:val="00036C77"/>
    <w:rsid w:val="0004115B"/>
    <w:rsid w:val="000418F9"/>
    <w:rsid w:val="00044993"/>
    <w:rsid w:val="000556C6"/>
    <w:rsid w:val="000568E0"/>
    <w:rsid w:val="000649AD"/>
    <w:rsid w:val="000779E2"/>
    <w:rsid w:val="00092471"/>
    <w:rsid w:val="00095575"/>
    <w:rsid w:val="00097EC3"/>
    <w:rsid w:val="000A251B"/>
    <w:rsid w:val="000A6420"/>
    <w:rsid w:val="000A7BA5"/>
    <w:rsid w:val="000B0CD9"/>
    <w:rsid w:val="000B12F8"/>
    <w:rsid w:val="000B3F0C"/>
    <w:rsid w:val="000B49C6"/>
    <w:rsid w:val="000B611D"/>
    <w:rsid w:val="000C21A8"/>
    <w:rsid w:val="000C2E7A"/>
    <w:rsid w:val="000C5737"/>
    <w:rsid w:val="000C6C54"/>
    <w:rsid w:val="000D0225"/>
    <w:rsid w:val="000D0A9F"/>
    <w:rsid w:val="000D29E4"/>
    <w:rsid w:val="000D69FA"/>
    <w:rsid w:val="000D6EE8"/>
    <w:rsid w:val="000D78FD"/>
    <w:rsid w:val="000E10CB"/>
    <w:rsid w:val="000E3060"/>
    <w:rsid w:val="000E3AE8"/>
    <w:rsid w:val="000E4AD8"/>
    <w:rsid w:val="000E52FF"/>
    <w:rsid w:val="000E5672"/>
    <w:rsid w:val="000E69B4"/>
    <w:rsid w:val="000F2BF6"/>
    <w:rsid w:val="000F4F18"/>
    <w:rsid w:val="000F5343"/>
    <w:rsid w:val="000F54D8"/>
    <w:rsid w:val="000F7DF7"/>
    <w:rsid w:val="00102CD3"/>
    <w:rsid w:val="0010409B"/>
    <w:rsid w:val="00111B4B"/>
    <w:rsid w:val="00114A83"/>
    <w:rsid w:val="001330B2"/>
    <w:rsid w:val="00134B82"/>
    <w:rsid w:val="001360D1"/>
    <w:rsid w:val="00140A0C"/>
    <w:rsid w:val="001535BE"/>
    <w:rsid w:val="00157E10"/>
    <w:rsid w:val="00164EF8"/>
    <w:rsid w:val="00165D0F"/>
    <w:rsid w:val="00173E2B"/>
    <w:rsid w:val="00175144"/>
    <w:rsid w:val="001768C1"/>
    <w:rsid w:val="00180F7E"/>
    <w:rsid w:val="001854A7"/>
    <w:rsid w:val="001856E3"/>
    <w:rsid w:val="00191FD6"/>
    <w:rsid w:val="00192CDF"/>
    <w:rsid w:val="001A0F16"/>
    <w:rsid w:val="001A1330"/>
    <w:rsid w:val="001A135C"/>
    <w:rsid w:val="001B2B28"/>
    <w:rsid w:val="001B386D"/>
    <w:rsid w:val="001B6428"/>
    <w:rsid w:val="001C0CF0"/>
    <w:rsid w:val="001C5543"/>
    <w:rsid w:val="001C5B17"/>
    <w:rsid w:val="001C5DC8"/>
    <w:rsid w:val="001C64DB"/>
    <w:rsid w:val="001C7750"/>
    <w:rsid w:val="001D1B99"/>
    <w:rsid w:val="001D259C"/>
    <w:rsid w:val="001D2957"/>
    <w:rsid w:val="001D4728"/>
    <w:rsid w:val="001E088D"/>
    <w:rsid w:val="001E401D"/>
    <w:rsid w:val="001E667A"/>
    <w:rsid w:val="001F1F64"/>
    <w:rsid w:val="001F3CFF"/>
    <w:rsid w:val="00203B68"/>
    <w:rsid w:val="00206183"/>
    <w:rsid w:val="00214817"/>
    <w:rsid w:val="002222D6"/>
    <w:rsid w:val="00222526"/>
    <w:rsid w:val="002244F6"/>
    <w:rsid w:val="00224C0C"/>
    <w:rsid w:val="0023565E"/>
    <w:rsid w:val="002400CF"/>
    <w:rsid w:val="00243162"/>
    <w:rsid w:val="0025167C"/>
    <w:rsid w:val="002518F3"/>
    <w:rsid w:val="00256976"/>
    <w:rsid w:val="00272A41"/>
    <w:rsid w:val="00273021"/>
    <w:rsid w:val="002739D8"/>
    <w:rsid w:val="00273C62"/>
    <w:rsid w:val="002778D4"/>
    <w:rsid w:val="002826EC"/>
    <w:rsid w:val="002967D5"/>
    <w:rsid w:val="002B1444"/>
    <w:rsid w:val="002B2A42"/>
    <w:rsid w:val="002B2C90"/>
    <w:rsid w:val="002B3041"/>
    <w:rsid w:val="002B31A9"/>
    <w:rsid w:val="002B4149"/>
    <w:rsid w:val="002B61E9"/>
    <w:rsid w:val="002B7553"/>
    <w:rsid w:val="002C0F8E"/>
    <w:rsid w:val="002C2CC9"/>
    <w:rsid w:val="002C3B89"/>
    <w:rsid w:val="002D17ED"/>
    <w:rsid w:val="002D5295"/>
    <w:rsid w:val="002D55D8"/>
    <w:rsid w:val="002D5DD1"/>
    <w:rsid w:val="002E3AED"/>
    <w:rsid w:val="002E3E0A"/>
    <w:rsid w:val="002F1AEB"/>
    <w:rsid w:val="002F1FA2"/>
    <w:rsid w:val="0030039E"/>
    <w:rsid w:val="003021BD"/>
    <w:rsid w:val="003032A1"/>
    <w:rsid w:val="003112EE"/>
    <w:rsid w:val="00320756"/>
    <w:rsid w:val="00325921"/>
    <w:rsid w:val="00333392"/>
    <w:rsid w:val="0033716F"/>
    <w:rsid w:val="00337D49"/>
    <w:rsid w:val="00340D06"/>
    <w:rsid w:val="00351574"/>
    <w:rsid w:val="00357B36"/>
    <w:rsid w:val="00363D79"/>
    <w:rsid w:val="00375594"/>
    <w:rsid w:val="00375EE7"/>
    <w:rsid w:val="00384124"/>
    <w:rsid w:val="003936A2"/>
    <w:rsid w:val="00393A24"/>
    <w:rsid w:val="003949E7"/>
    <w:rsid w:val="003953C5"/>
    <w:rsid w:val="003A71AA"/>
    <w:rsid w:val="003B2088"/>
    <w:rsid w:val="003B20E2"/>
    <w:rsid w:val="003B2938"/>
    <w:rsid w:val="003C164F"/>
    <w:rsid w:val="003C2B8C"/>
    <w:rsid w:val="003C3D90"/>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3A3F"/>
    <w:rsid w:val="0049714E"/>
    <w:rsid w:val="004A3500"/>
    <w:rsid w:val="004A5F36"/>
    <w:rsid w:val="004A7B05"/>
    <w:rsid w:val="004A7FE9"/>
    <w:rsid w:val="004C0A2C"/>
    <w:rsid w:val="004C2DF0"/>
    <w:rsid w:val="004C41D4"/>
    <w:rsid w:val="004D3C3A"/>
    <w:rsid w:val="004D49A6"/>
    <w:rsid w:val="004E4EB0"/>
    <w:rsid w:val="004E64C9"/>
    <w:rsid w:val="004F514E"/>
    <w:rsid w:val="004F6437"/>
    <w:rsid w:val="004F741F"/>
    <w:rsid w:val="00504F16"/>
    <w:rsid w:val="00507306"/>
    <w:rsid w:val="0051516F"/>
    <w:rsid w:val="00527CBB"/>
    <w:rsid w:val="00531DB0"/>
    <w:rsid w:val="00533C93"/>
    <w:rsid w:val="005356F9"/>
    <w:rsid w:val="00544A33"/>
    <w:rsid w:val="005540F5"/>
    <w:rsid w:val="00556231"/>
    <w:rsid w:val="00582A4B"/>
    <w:rsid w:val="00583D96"/>
    <w:rsid w:val="00585B84"/>
    <w:rsid w:val="00586C93"/>
    <w:rsid w:val="00590E75"/>
    <w:rsid w:val="00592DDC"/>
    <w:rsid w:val="00597D44"/>
    <w:rsid w:val="005B098A"/>
    <w:rsid w:val="005B286C"/>
    <w:rsid w:val="005B73D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105B5"/>
    <w:rsid w:val="00611494"/>
    <w:rsid w:val="00613B90"/>
    <w:rsid w:val="00613BA5"/>
    <w:rsid w:val="00614DB9"/>
    <w:rsid w:val="006243E7"/>
    <w:rsid w:val="00632AA3"/>
    <w:rsid w:val="006333F4"/>
    <w:rsid w:val="006352D6"/>
    <w:rsid w:val="00636F20"/>
    <w:rsid w:val="0063793F"/>
    <w:rsid w:val="00637E4D"/>
    <w:rsid w:val="00641928"/>
    <w:rsid w:val="00641EBD"/>
    <w:rsid w:val="006526D7"/>
    <w:rsid w:val="006713BE"/>
    <w:rsid w:val="00672AD3"/>
    <w:rsid w:val="00685AA7"/>
    <w:rsid w:val="0069096D"/>
    <w:rsid w:val="00692715"/>
    <w:rsid w:val="00695C4C"/>
    <w:rsid w:val="006A2D13"/>
    <w:rsid w:val="006A3F4B"/>
    <w:rsid w:val="006B449A"/>
    <w:rsid w:val="006C4DAE"/>
    <w:rsid w:val="006D304D"/>
    <w:rsid w:val="006D627B"/>
    <w:rsid w:val="006E0363"/>
    <w:rsid w:val="006E3DA9"/>
    <w:rsid w:val="006E48B4"/>
    <w:rsid w:val="006E6FE2"/>
    <w:rsid w:val="006E706B"/>
    <w:rsid w:val="006F5480"/>
    <w:rsid w:val="006F650F"/>
    <w:rsid w:val="007009A5"/>
    <w:rsid w:val="00704C77"/>
    <w:rsid w:val="00706C27"/>
    <w:rsid w:val="007102DA"/>
    <w:rsid w:val="00710C64"/>
    <w:rsid w:val="00711A81"/>
    <w:rsid w:val="0071450B"/>
    <w:rsid w:val="007147AA"/>
    <w:rsid w:val="00717784"/>
    <w:rsid w:val="007252D8"/>
    <w:rsid w:val="00726A40"/>
    <w:rsid w:val="007371CA"/>
    <w:rsid w:val="007419FB"/>
    <w:rsid w:val="0074422D"/>
    <w:rsid w:val="00750321"/>
    <w:rsid w:val="00753D30"/>
    <w:rsid w:val="00754BCE"/>
    <w:rsid w:val="00756814"/>
    <w:rsid w:val="007622D3"/>
    <w:rsid w:val="00780DC8"/>
    <w:rsid w:val="00782D44"/>
    <w:rsid w:val="007A04BF"/>
    <w:rsid w:val="007A1261"/>
    <w:rsid w:val="007A13F6"/>
    <w:rsid w:val="007A2E72"/>
    <w:rsid w:val="007A71EB"/>
    <w:rsid w:val="007B3E10"/>
    <w:rsid w:val="007B5635"/>
    <w:rsid w:val="007C091B"/>
    <w:rsid w:val="007C4659"/>
    <w:rsid w:val="007C58F3"/>
    <w:rsid w:val="007D72C6"/>
    <w:rsid w:val="007D74A2"/>
    <w:rsid w:val="007D7FC9"/>
    <w:rsid w:val="007E013E"/>
    <w:rsid w:val="007E0912"/>
    <w:rsid w:val="007E13D9"/>
    <w:rsid w:val="007E141B"/>
    <w:rsid w:val="007E1427"/>
    <w:rsid w:val="007E7BE9"/>
    <w:rsid w:val="007F16A5"/>
    <w:rsid w:val="007F2EA5"/>
    <w:rsid w:val="007F46E0"/>
    <w:rsid w:val="007F6857"/>
    <w:rsid w:val="00804216"/>
    <w:rsid w:val="008114EC"/>
    <w:rsid w:val="00825483"/>
    <w:rsid w:val="00832DE2"/>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7809"/>
    <w:rsid w:val="0092796F"/>
    <w:rsid w:val="009360BC"/>
    <w:rsid w:val="0094074C"/>
    <w:rsid w:val="00943F29"/>
    <w:rsid w:val="00944C94"/>
    <w:rsid w:val="0094560A"/>
    <w:rsid w:val="00945D89"/>
    <w:rsid w:val="009509CC"/>
    <w:rsid w:val="009568B3"/>
    <w:rsid w:val="009603A3"/>
    <w:rsid w:val="00963A4E"/>
    <w:rsid w:val="00963C03"/>
    <w:rsid w:val="00972FF7"/>
    <w:rsid w:val="00975DB6"/>
    <w:rsid w:val="009916E4"/>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E80"/>
    <w:rsid w:val="00A66287"/>
    <w:rsid w:val="00A667B9"/>
    <w:rsid w:val="00A67F85"/>
    <w:rsid w:val="00A70D49"/>
    <w:rsid w:val="00A80360"/>
    <w:rsid w:val="00A8562C"/>
    <w:rsid w:val="00A87252"/>
    <w:rsid w:val="00A94723"/>
    <w:rsid w:val="00A95306"/>
    <w:rsid w:val="00AA5731"/>
    <w:rsid w:val="00AB351E"/>
    <w:rsid w:val="00AB49CB"/>
    <w:rsid w:val="00AB5A7E"/>
    <w:rsid w:val="00AC09E2"/>
    <w:rsid w:val="00AC3DB9"/>
    <w:rsid w:val="00AC514D"/>
    <w:rsid w:val="00AD0876"/>
    <w:rsid w:val="00AD622A"/>
    <w:rsid w:val="00AE2B8B"/>
    <w:rsid w:val="00AE4020"/>
    <w:rsid w:val="00AE74DA"/>
    <w:rsid w:val="00AF3390"/>
    <w:rsid w:val="00AF5208"/>
    <w:rsid w:val="00AF5CFA"/>
    <w:rsid w:val="00B011B7"/>
    <w:rsid w:val="00B021B7"/>
    <w:rsid w:val="00B0538F"/>
    <w:rsid w:val="00B11A4D"/>
    <w:rsid w:val="00B172B0"/>
    <w:rsid w:val="00B25236"/>
    <w:rsid w:val="00B26756"/>
    <w:rsid w:val="00B30F19"/>
    <w:rsid w:val="00B341B8"/>
    <w:rsid w:val="00B44947"/>
    <w:rsid w:val="00B53EFD"/>
    <w:rsid w:val="00B63054"/>
    <w:rsid w:val="00B6401B"/>
    <w:rsid w:val="00B64C32"/>
    <w:rsid w:val="00B6741B"/>
    <w:rsid w:val="00B7126E"/>
    <w:rsid w:val="00B72BC3"/>
    <w:rsid w:val="00B73749"/>
    <w:rsid w:val="00B85B8A"/>
    <w:rsid w:val="00B922DE"/>
    <w:rsid w:val="00B93DFF"/>
    <w:rsid w:val="00BA29C9"/>
    <w:rsid w:val="00BB0CFE"/>
    <w:rsid w:val="00BB4C2F"/>
    <w:rsid w:val="00BC2E85"/>
    <w:rsid w:val="00BC6222"/>
    <w:rsid w:val="00BD3160"/>
    <w:rsid w:val="00BD3BB7"/>
    <w:rsid w:val="00BD41D4"/>
    <w:rsid w:val="00BE0DD8"/>
    <w:rsid w:val="00BF4696"/>
    <w:rsid w:val="00BF7144"/>
    <w:rsid w:val="00C04901"/>
    <w:rsid w:val="00C065CD"/>
    <w:rsid w:val="00C1374D"/>
    <w:rsid w:val="00C178DE"/>
    <w:rsid w:val="00C21487"/>
    <w:rsid w:val="00C21DB6"/>
    <w:rsid w:val="00C22CA3"/>
    <w:rsid w:val="00C24F64"/>
    <w:rsid w:val="00C31AC6"/>
    <w:rsid w:val="00C33BCF"/>
    <w:rsid w:val="00C33C70"/>
    <w:rsid w:val="00C358F4"/>
    <w:rsid w:val="00C440D3"/>
    <w:rsid w:val="00C45D72"/>
    <w:rsid w:val="00C475D0"/>
    <w:rsid w:val="00C51184"/>
    <w:rsid w:val="00C51D10"/>
    <w:rsid w:val="00C5781C"/>
    <w:rsid w:val="00C63BEC"/>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3D6F"/>
    <w:rsid w:val="00D758B9"/>
    <w:rsid w:val="00D77E77"/>
    <w:rsid w:val="00D8479B"/>
    <w:rsid w:val="00D85D5A"/>
    <w:rsid w:val="00D879EE"/>
    <w:rsid w:val="00D92C11"/>
    <w:rsid w:val="00D9472A"/>
    <w:rsid w:val="00DA0CD3"/>
    <w:rsid w:val="00DA1443"/>
    <w:rsid w:val="00DA35ED"/>
    <w:rsid w:val="00DB14AE"/>
    <w:rsid w:val="00DB41AA"/>
    <w:rsid w:val="00DB5E9B"/>
    <w:rsid w:val="00DB63B3"/>
    <w:rsid w:val="00DC2076"/>
    <w:rsid w:val="00DC4A02"/>
    <w:rsid w:val="00DC7D4A"/>
    <w:rsid w:val="00DD1334"/>
    <w:rsid w:val="00DD3EBF"/>
    <w:rsid w:val="00DD5F50"/>
    <w:rsid w:val="00DD68B8"/>
    <w:rsid w:val="00DD6EEB"/>
    <w:rsid w:val="00DD7BDB"/>
    <w:rsid w:val="00DE5B96"/>
    <w:rsid w:val="00DF3A08"/>
    <w:rsid w:val="00E0051A"/>
    <w:rsid w:val="00E05062"/>
    <w:rsid w:val="00E05C13"/>
    <w:rsid w:val="00E079A8"/>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69A5"/>
    <w:rsid w:val="00E70A61"/>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A2D8A"/>
    <w:rsid w:val="00FA4189"/>
    <w:rsid w:val="00FB320A"/>
    <w:rsid w:val="00FD0CE6"/>
    <w:rsid w:val="00FD162A"/>
    <w:rsid w:val="00FD29D2"/>
    <w:rsid w:val="00FD32C2"/>
    <w:rsid w:val="00FE0BA3"/>
    <w:rsid w:val="00FE1742"/>
    <w:rsid w:val="00FE4EEF"/>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23BAD-6BBF-4296-AD9A-C0CAFA5813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4.xml><?xml version="1.0" encoding="utf-8"?>
<ds:datastoreItem xmlns:ds="http://schemas.openxmlformats.org/officeDocument/2006/customXml" ds:itemID="{A9CEDA3F-3074-4DEB-A905-0744D789C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285</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Rob Heathcote</cp:lastModifiedBy>
  <cp:revision>90</cp:revision>
  <cp:lastPrinted>2014-08-28T11:34:00Z</cp:lastPrinted>
  <dcterms:created xsi:type="dcterms:W3CDTF">2014-11-01T07:07:00Z</dcterms:created>
  <dcterms:modified xsi:type="dcterms:W3CDTF">2021-11-04T16:34:00Z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