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gjdgxs" w:id="0"/>
      <w:bookmarkEnd w:id="0"/>
      <w:r w:rsidDel="00000000" w:rsidR="00000000" w:rsidRPr="00000000">
        <w:rPr>
          <w:rtl w:val="0"/>
        </w:rPr>
        <w:t xml:space="preserve">You’re hired</w:t>
      </w:r>
    </w:p>
    <w:p w:rsidR="00000000" w:rsidDel="00000000" w:rsidP="00000000" w:rsidRDefault="00000000" w:rsidRPr="00000000" w14:paraId="00000002">
      <w:pPr>
        <w:pStyle w:val="Heading1"/>
        <w:rPr/>
      </w:pPr>
      <w:bookmarkStart w:colFirst="0" w:colLast="0" w:name="_30j0zll" w:id="1"/>
      <w:bookmarkEnd w:id="1"/>
      <w:r w:rsidDel="00000000" w:rsidR="00000000" w:rsidRPr="00000000">
        <w:rPr>
          <w:rtl w:val="0"/>
        </w:rPr>
        <w:t xml:space="preserve">Introduction</w:t>
      </w:r>
      <w:r w:rsidDel="00000000" w:rsidR="00000000" w:rsidRPr="00000000">
        <w:drawing>
          <wp:anchor allowOverlap="1" behindDoc="0" distB="19050" distT="19050" distL="19050" distR="19050" hidden="0" layoutInCell="1" locked="0" relativeHeight="0" simplePos="0">
            <wp:simplePos x="0" y="0"/>
            <wp:positionH relativeFrom="column">
              <wp:posOffset>3800475</wp:posOffset>
            </wp:positionH>
            <wp:positionV relativeFrom="paragraph">
              <wp:posOffset>180975</wp:posOffset>
            </wp:positionV>
            <wp:extent cx="2526912" cy="1900238"/>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26912" cy="1900238"/>
                    </a:xfrm>
                    <a:prstGeom prst="rect"/>
                    <a:ln/>
                  </pic:spPr>
                </pic:pic>
              </a:graphicData>
            </a:graphic>
          </wp:anchor>
        </w:drawing>
      </w:r>
    </w:p>
    <w:p w:rsidR="00000000" w:rsidDel="00000000" w:rsidP="00000000" w:rsidRDefault="00000000" w:rsidRPr="00000000" w14:paraId="00000003">
      <w:pPr>
        <w:spacing w:line="276" w:lineRule="auto"/>
        <w:rPr/>
      </w:pPr>
      <w:r w:rsidDel="00000000" w:rsidR="00000000" w:rsidRPr="00000000">
        <w:rPr>
          <w:rtl w:val="0"/>
        </w:rPr>
        <w:t xml:space="preserve">A games development company has seen your ‘Moves like Jim’ game, and want to hire you to create a new game called ‘Dance battle’. </w:t>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The company wants to help you develop your skills by giving you more training. Complete the table below to help them gain an understanding of your current programming skills. </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b w:val="1"/>
        </w:rPr>
      </w:pPr>
      <w:r w:rsidDel="00000000" w:rsidR="00000000" w:rsidRPr="00000000">
        <w:rPr>
          <w:rtl w:val="0"/>
        </w:rPr>
      </w:r>
    </w:p>
    <w:p w:rsidR="00000000" w:rsidDel="00000000" w:rsidP="00000000" w:rsidRDefault="00000000" w:rsidRPr="00000000" w14:paraId="00000008">
      <w:pPr>
        <w:spacing w:line="276" w:lineRule="auto"/>
        <w:rPr>
          <w:b w:val="1"/>
        </w:rPr>
      </w:pPr>
      <w:r w:rsidDel="00000000" w:rsidR="00000000" w:rsidRPr="00000000">
        <w:rPr>
          <w:b w:val="1"/>
          <w:rtl w:val="0"/>
        </w:rPr>
        <w:t xml:space="preserve">Q1. Tick the boxes that apply to you:</w:t>
      </w:r>
    </w:p>
    <w:p w:rsidR="00000000" w:rsidDel="00000000" w:rsidP="00000000" w:rsidRDefault="00000000" w:rsidRPr="00000000" w14:paraId="00000009">
      <w:pPr>
        <w:spacing w:line="276" w:lineRule="auto"/>
        <w:rPr/>
      </w:pPr>
      <w:r w:rsidDel="00000000" w:rsidR="00000000" w:rsidRPr="00000000">
        <w:rPr>
          <w:rtl w:val="0"/>
        </w:rPr>
      </w:r>
    </w:p>
    <w:tbl>
      <w:tblPr>
        <w:tblStyle w:val="Table1"/>
        <w:tblW w:w="98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90"/>
        <w:gridCol w:w="2190"/>
        <w:gridCol w:w="2145"/>
        <w:gridCol w:w="2115"/>
        <w:tblGridChange w:id="0">
          <w:tblGrid>
            <w:gridCol w:w="3390"/>
            <w:gridCol w:w="2190"/>
            <w:gridCol w:w="2145"/>
            <w:gridCol w:w="211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b w:val="1"/>
              </w:rPr>
            </w:pPr>
            <w:r w:rsidDel="00000000" w:rsidR="00000000" w:rsidRPr="00000000">
              <w:rPr>
                <w:b w:val="1"/>
                <w:rtl w:val="0"/>
              </w:rPr>
              <w:t xml:space="preserve">Programming skills/concept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b w:val="1"/>
              </w:rPr>
            </w:pPr>
            <w:r w:rsidDel="00000000" w:rsidR="00000000" w:rsidRPr="00000000">
              <w:rPr>
                <w:b w:val="1"/>
                <w:rtl w:val="0"/>
              </w:rPr>
              <w:t xml:space="preserve">I don’t know what  this is or how to use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b w:val="1"/>
              </w:rPr>
            </w:pPr>
            <w:r w:rsidDel="00000000" w:rsidR="00000000" w:rsidRPr="00000000">
              <w:rPr>
                <w:b w:val="1"/>
                <w:rtl w:val="0"/>
              </w:rPr>
              <w:t xml:space="preserve">I know what this is, but would need support being able to use 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b w:val="1"/>
              </w:rPr>
            </w:pPr>
            <w:r w:rsidDel="00000000" w:rsidR="00000000" w:rsidRPr="00000000">
              <w:rPr>
                <w:b w:val="1"/>
                <w:rtl w:val="0"/>
              </w:rPr>
              <w:t xml:space="preserve">I am confident I know how to use this in a program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rPr/>
            </w:pPr>
            <w:r w:rsidDel="00000000" w:rsidR="00000000" w:rsidRPr="00000000">
              <w:rPr>
                <w:rtl w:val="0"/>
              </w:rPr>
              <w:t xml:space="preserve">Place blocks in a sequence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pPr>
            <w:r w:rsidDel="00000000" w:rsidR="00000000" w:rsidRPr="00000000">
              <w:rPr>
                <w:rtl w:val="0"/>
              </w:rPr>
              <w:t xml:space="preserve">Use variables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pPr>
            <w:r w:rsidDel="00000000" w:rsidR="00000000" w:rsidRPr="00000000">
              <w:rPr>
                <w:rtl w:val="0"/>
              </w:rPr>
              <w:t xml:space="preserve">True or false conditions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pPr>
            <w:r w:rsidDel="00000000" w:rsidR="00000000" w:rsidRPr="00000000">
              <w:rPr>
                <w:rtl w:val="0"/>
              </w:rPr>
              <w:t xml:space="preserve">Selection (</w:t>
            </w:r>
            <w:r w:rsidDel="00000000" w:rsidR="00000000" w:rsidRPr="00000000">
              <w:rPr>
                <w:b w:val="1"/>
                <w:rtl w:val="0"/>
              </w:rPr>
              <w:t xml:space="preserve">If</w:t>
            </w:r>
            <w:r w:rsidDel="00000000" w:rsidR="00000000" w:rsidRPr="00000000">
              <w:rPr>
                <w:rtl w:val="0"/>
              </w:rPr>
              <w:t xml:space="preserve"> statements)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pPr>
            <w:r w:rsidDel="00000000" w:rsidR="00000000" w:rsidRPr="00000000">
              <w:rPr>
                <w:rtl w:val="0"/>
              </w:rPr>
              <w:t xml:space="preserve">Operators (logic and comparison)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pPr>
            <w:r w:rsidDel="00000000" w:rsidR="00000000" w:rsidRPr="00000000">
              <w:rPr>
                <w:rtl w:val="0"/>
              </w:rPr>
              <w:t xml:space="preserve">Count-controlled iteration (loops)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pPr>
            <w:r w:rsidDel="00000000" w:rsidR="00000000" w:rsidRPr="00000000">
              <w:rPr>
                <w:rtl w:val="0"/>
              </w:rPr>
            </w:r>
          </w:p>
        </w:tc>
      </w:tr>
    </w:tbl>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r>
    </w:p>
    <w:tbl>
      <w:tblPr>
        <w:tblStyle w:val="Table2"/>
        <w:tblW w:w="90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70"/>
        <w:gridCol w:w="4830"/>
        <w:tblGridChange w:id="0">
          <w:tblGrid>
            <w:gridCol w:w="4170"/>
            <w:gridCol w:w="4830"/>
          </w:tblGrid>
        </w:tblGridChange>
      </w:tblGrid>
      <w:tr>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76" w:lineRule="auto"/>
              <w:rPr/>
            </w:pPr>
            <w:r w:rsidDel="00000000" w:rsidR="00000000" w:rsidRPr="00000000">
              <w:rPr>
                <w:rtl w:val="0"/>
              </w:rPr>
              <w:t xml:space="preserve">Q2: What do you think is your biggest achievement with the programs that  you have made? What skills have you learnt throughout the programming unit that you have just completed at school?</w:t>
            </w:r>
          </w:p>
        </w:tc>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3">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4">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5">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6">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7">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8">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9">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A">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B">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C">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3D">
            <w:pPr>
              <w:widowControl w:val="0"/>
              <w:spacing w:line="240" w:lineRule="auto"/>
              <w:rPr>
                <w:rFonts w:ascii="Handlee" w:cs="Handlee" w:eastAsia="Handlee" w:hAnsi="Handlee"/>
                <w:highlight w:val="white"/>
              </w:rPr>
            </w:pPr>
            <w:r w:rsidDel="00000000" w:rsidR="00000000" w:rsidRPr="00000000">
              <w:rPr>
                <w:rtl w:val="0"/>
              </w:rPr>
            </w:r>
          </w:p>
        </w:tc>
      </w:tr>
      <w:tr>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spacing w:line="276" w:lineRule="auto"/>
              <w:rPr/>
            </w:pPr>
            <w:r w:rsidDel="00000000" w:rsidR="00000000" w:rsidRPr="00000000">
              <w:rPr>
                <w:rtl w:val="0"/>
              </w:rPr>
              <w:t xml:space="preserve">Q3. Before you start working for us, what skills or programming concepts do you think you need to spend the most amount of time on?</w:t>
            </w:r>
          </w:p>
        </w:tc>
        <w:tc>
          <w:tcPr>
            <w:tcBorders>
              <w:top w:color="999999" w:space="0" w:sz="8" w:val="single"/>
              <w:left w:color="000000" w:space="0" w:sz="0" w:val="nil"/>
              <w:bottom w:color="999999" w:space="0" w:sz="8"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0">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1">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2">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3">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4">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5">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6">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7">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8">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9">
            <w:pPr>
              <w:widowControl w:val="0"/>
              <w:spacing w:line="240" w:lineRule="auto"/>
              <w:rPr>
                <w:rFonts w:ascii="Handlee" w:cs="Handlee" w:eastAsia="Handlee" w:hAnsi="Handlee"/>
                <w:highlight w:val="white"/>
              </w:rPr>
            </w:pPr>
            <w:r w:rsidDel="00000000" w:rsidR="00000000" w:rsidRPr="00000000">
              <w:rPr>
                <w:rtl w:val="0"/>
              </w:rPr>
            </w:r>
          </w:p>
          <w:p w:rsidR="00000000" w:rsidDel="00000000" w:rsidP="00000000" w:rsidRDefault="00000000" w:rsidRPr="00000000" w14:paraId="0000004A">
            <w:pPr>
              <w:widowControl w:val="0"/>
              <w:spacing w:line="240" w:lineRule="auto"/>
              <w:rPr>
                <w:rFonts w:ascii="Handlee" w:cs="Handlee" w:eastAsia="Handlee" w:hAnsi="Handlee"/>
                <w:highlight w:val="white"/>
              </w:rPr>
            </w:pPr>
            <w:r w:rsidDel="00000000" w:rsidR="00000000" w:rsidRPr="00000000">
              <w:rPr>
                <w:rtl w:val="0"/>
              </w:rPr>
            </w:r>
          </w:p>
        </w:tc>
      </w:tr>
    </w:tbl>
    <w:p w:rsidR="00000000" w:rsidDel="00000000" w:rsidP="00000000" w:rsidRDefault="00000000" w:rsidRPr="00000000" w14:paraId="0000004B">
      <w:pPr>
        <w:spacing w:line="276" w:lineRule="auto"/>
        <w:rPr/>
      </w:pPr>
      <w:r w:rsidDel="00000000" w:rsidR="00000000" w:rsidRPr="00000000">
        <w:rPr>
          <w:rtl w:val="0"/>
        </w:rPr>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rPr>
          <w:color w:val="666666"/>
          <w:sz w:val="18"/>
          <w:szCs w:val="18"/>
        </w:rPr>
      </w:pPr>
      <w:r w:rsidDel="00000000" w:rsidR="00000000" w:rsidRPr="00000000">
        <w:rPr>
          <w:color w:val="666666"/>
          <w:sz w:val="18"/>
          <w:szCs w:val="18"/>
          <w:rtl w:val="0"/>
        </w:rPr>
        <w:t xml:space="preserve">Resources are updated regularly — the latest version is available at: </w:t>
      </w:r>
      <w:hyperlink r:id="rId7">
        <w:r w:rsidDel="00000000" w:rsidR="00000000" w:rsidRPr="00000000">
          <w:rPr>
            <w:color w:val="1155cc"/>
            <w:sz w:val="18"/>
            <w:szCs w:val="18"/>
            <w:u w:val="single"/>
            <w:rtl w:val="0"/>
          </w:rPr>
          <w:t xml:space="preserve">ncce.io/tcc</w:t>
        </w:r>
      </w:hyperlink>
      <w:r w:rsidDel="00000000" w:rsidR="00000000" w:rsidRPr="00000000">
        <w:rPr>
          <w:color w:val="666666"/>
          <w:sz w:val="18"/>
          <w:szCs w:val="18"/>
          <w:rtl w:val="0"/>
        </w:rPr>
        <w:t xml:space="preserve">.</w:t>
      </w:r>
    </w:p>
    <w:p w:rsidR="00000000" w:rsidDel="00000000" w:rsidP="00000000" w:rsidRDefault="00000000" w:rsidRPr="00000000" w14:paraId="0000004E">
      <w:pPr>
        <w:rPr>
          <w:color w:val="666666"/>
          <w:sz w:val="18"/>
          <w:szCs w:val="18"/>
        </w:rPr>
      </w:pPr>
      <w:r w:rsidDel="00000000" w:rsidR="00000000" w:rsidRPr="00000000">
        <w:rPr>
          <w:rtl w:val="0"/>
        </w:rPr>
      </w:r>
    </w:p>
    <w:p w:rsidR="00000000" w:rsidDel="00000000" w:rsidP="00000000" w:rsidRDefault="00000000" w:rsidRPr="00000000" w14:paraId="0000004F">
      <w:pPr>
        <w:rPr>
          <w:color w:val="666666"/>
          <w:sz w:val="18"/>
          <w:szCs w:val="18"/>
        </w:rPr>
      </w:pPr>
      <w:r w:rsidDel="00000000" w:rsidR="00000000" w:rsidRPr="00000000">
        <w:rPr>
          <w:color w:val="666666"/>
          <w:sz w:val="18"/>
          <w:szCs w:val="18"/>
          <w:rtl w:val="0"/>
        </w:rPr>
        <w:t xml:space="preserve">This resource is licensed under the Open Government Licence, version 3. For more information on this licence, see</w:t>
      </w:r>
      <w:hyperlink r:id="rId8">
        <w:r w:rsidDel="00000000" w:rsidR="00000000" w:rsidRPr="00000000">
          <w:rPr>
            <w:color w:val="1155cc"/>
            <w:sz w:val="18"/>
            <w:szCs w:val="18"/>
            <w:u w:val="single"/>
            <w:rtl w:val="0"/>
          </w:rPr>
          <w:t xml:space="preserve"> ncce.io/ogl</w:t>
        </w:r>
      </w:hyperlink>
      <w:r w:rsidDel="00000000" w:rsidR="00000000" w:rsidRPr="00000000">
        <w:rPr>
          <w:color w:val="666666"/>
          <w:sz w:val="18"/>
          <w:szCs w:val="18"/>
          <w:rtl w:val="0"/>
        </w:rPr>
        <w:t xml:space="preserve">.</w:t>
      </w:r>
    </w:p>
    <w:p w:rsidR="00000000" w:rsidDel="00000000" w:rsidP="00000000" w:rsidRDefault="00000000" w:rsidRPr="00000000" w14:paraId="00000050">
      <w:pPr>
        <w:rPr>
          <w:color w:val="666666"/>
          <w:sz w:val="18"/>
          <w:szCs w:val="18"/>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pgSz w:h="16838" w:w="11906"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 w:name="Handlee">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rPr>
        <w:color w:val="666666"/>
        <w:sz w:val="18"/>
        <w:szCs w:val="18"/>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 xml:space="preserve">Last updated: 08/03/2021</w:t>
    </w:r>
  </w:p>
  <w:p w:rsidR="00000000" w:rsidDel="00000000" w:rsidP="00000000" w:rsidRDefault="00000000" w:rsidRPr="00000000" w14:paraId="00000062">
    <w:pPr>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spacing w:line="276" w:lineRule="auto"/>
      <w:rPr>
        <w:color w:val="666666"/>
        <w:sz w:val="18"/>
        <w:szCs w:val="18"/>
      </w:rPr>
    </w:pPr>
    <w:r w:rsidDel="00000000" w:rsidR="00000000" w:rsidRPr="00000000">
      <w:rPr>
        <w:color w:val="666666"/>
        <w:sz w:val="18"/>
        <w:szCs w:val="18"/>
        <w:rtl w:val="0"/>
      </w:rPr>
      <w:t xml:space="preserve">Page </w:t>
    </w:r>
    <w:r w:rsidDel="00000000" w:rsidR="00000000" w:rsidRPr="00000000">
      <w:rPr>
        <w:color w:val="666666"/>
        <w:sz w:val="18"/>
        <w:szCs w:val="18"/>
      </w:rPr>
      <w:fldChar w:fldCharType="begin"/>
      <w:instrText xml:space="preserve">PAGE</w:instrText>
      <w:fldChar w:fldCharType="separate"/>
      <w:fldChar w:fldCharType="end"/>
    </w:r>
    <w:r w:rsidDel="00000000" w:rsidR="00000000" w:rsidRPr="00000000">
      <w:rPr>
        <w:color w:val="666666"/>
        <w:sz w:val="18"/>
        <w:szCs w:val="18"/>
        <w:rtl w:val="0"/>
      </w:rPr>
      <w:tab/>
      <w:tab/>
      <w:tab/>
      <w:tab/>
      <w:tab/>
      <w:tab/>
      <w:tab/>
      <w:tab/>
      <w:tab/>
      <w:t xml:space="preserve">Last updated: 08/03/2021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ind w:left="-720" w:right="-690" w:firstLine="0"/>
      <w:rPr>
        <w:rFonts w:ascii="Arial" w:cs="Arial" w:eastAsia="Arial" w:hAnsi="Arial"/>
        <w:color w:val="666666"/>
      </w:rPr>
    </w:pPr>
    <w:r w:rsidDel="00000000" w:rsidR="00000000" w:rsidRPr="00000000">
      <w:rPr>
        <w:rtl w:val="0"/>
      </w:rPr>
    </w:r>
  </w:p>
  <w:tbl>
    <w:tblPr>
      <w:tblStyle w:val="Table3"/>
      <w:tblW w:w="10440.0" w:type="dxa"/>
      <w:jc w:val="left"/>
      <w:tblInd w:w="-620.0" w:type="dxa"/>
      <w:tblLayout w:type="fixed"/>
      <w:tblLook w:val="0600"/>
    </w:tblPr>
    <w:tblGrid>
      <w:gridCol w:w="5595"/>
      <w:gridCol w:w="4845"/>
      <w:tblGridChange w:id="0">
        <w:tblGrid>
          <w:gridCol w:w="559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2">
          <w:pPr>
            <w:ind w:right="-234.09448818897602"/>
            <w:rPr>
              <w:color w:val="666666"/>
              <w:sz w:val="18"/>
              <w:szCs w:val="18"/>
            </w:rPr>
          </w:pPr>
          <w:r w:rsidDel="00000000" w:rsidR="00000000" w:rsidRPr="00000000">
            <w:rPr>
              <w:color w:val="666666"/>
              <w:sz w:val="18"/>
              <w:szCs w:val="18"/>
              <w:rtl w:val="0"/>
            </w:rPr>
            <w:t xml:space="preserve">Year 7 – Programming essentials in Scratch: part I</w:t>
          </w:r>
        </w:p>
        <w:p w:rsidR="00000000" w:rsidDel="00000000" w:rsidP="00000000" w:rsidRDefault="00000000" w:rsidRPr="00000000" w14:paraId="00000053">
          <w:pPr>
            <w:ind w:right="-234.09448818897602"/>
            <w:rPr>
              <w:color w:val="666666"/>
              <w:sz w:val="18"/>
              <w:szCs w:val="18"/>
            </w:rPr>
          </w:pPr>
          <w:r w:rsidDel="00000000" w:rsidR="00000000" w:rsidRPr="00000000">
            <w:rPr>
              <w:color w:val="666666"/>
              <w:sz w:val="18"/>
              <w:szCs w:val="18"/>
              <w:rtl w:val="0"/>
            </w:rPr>
            <w:t xml:space="preserve">Lesson 6 – Problem-solving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4">
          <w:pPr>
            <w:widowControl w:val="0"/>
            <w:spacing w:line="240" w:lineRule="auto"/>
            <w:ind w:right="150"/>
            <w:jc w:val="right"/>
            <w:rPr>
              <w:color w:val="666666"/>
              <w:sz w:val="18"/>
              <w:szCs w:val="18"/>
            </w:rPr>
          </w:pPr>
          <w:r w:rsidDel="00000000" w:rsidR="00000000" w:rsidRPr="00000000">
            <w:rPr>
              <w:color w:val="666666"/>
              <w:sz w:val="18"/>
              <w:szCs w:val="18"/>
              <w:rtl w:val="0"/>
            </w:rPr>
            <w:t xml:space="preserve">Learner activity sheet</w:t>
          </w:r>
        </w:p>
        <w:p w:rsidR="00000000" w:rsidDel="00000000" w:rsidP="00000000" w:rsidRDefault="00000000" w:rsidRPr="00000000" w14:paraId="00000055">
          <w:pPr>
            <w:widowControl w:val="0"/>
            <w:spacing w:line="240" w:lineRule="auto"/>
            <w:ind w:right="150"/>
            <w:jc w:val="right"/>
            <w:rPr>
              <w:color w:val="666666"/>
              <w:sz w:val="18"/>
              <w:szCs w:val="18"/>
            </w:rPr>
          </w:pPr>
          <w:r w:rsidDel="00000000" w:rsidR="00000000" w:rsidRPr="00000000">
            <w:rPr>
              <w:rtl w:val="0"/>
            </w:rPr>
          </w:r>
        </w:p>
        <w:p w:rsidR="00000000" w:rsidDel="00000000" w:rsidP="00000000" w:rsidRDefault="00000000" w:rsidRPr="00000000" w14:paraId="00000056">
          <w:pPr>
            <w:widowControl w:val="0"/>
            <w:spacing w:line="240" w:lineRule="auto"/>
            <w:ind w:right="150"/>
            <w:jc w:val="right"/>
            <w:rPr>
              <w:color w:val="666666"/>
              <w:sz w:val="18"/>
              <w:szCs w:val="18"/>
            </w:rPr>
          </w:pPr>
          <w:r w:rsidDel="00000000" w:rsidR="00000000" w:rsidRPr="00000000">
            <w:rPr>
              <w:rtl w:val="0"/>
            </w:rPr>
          </w:r>
        </w:p>
      </w:tc>
    </w:tr>
  </w:tbl>
  <w:p w:rsidR="00000000" w:rsidDel="00000000" w:rsidP="00000000" w:rsidRDefault="00000000" w:rsidRPr="00000000" w14:paraId="00000057">
    <w:pPr>
      <w:ind w:left="-720" w:right="-690" w:firstLine="0"/>
      <w:rPr>
        <w:rFonts w:ascii="Arial" w:cs="Arial" w:eastAsia="Arial" w:hAnsi="Arial"/>
        <w:color w:val="666666"/>
      </w:rPr>
    </w:pPr>
    <w:r w:rsidDel="00000000" w:rsidR="00000000" w:rsidRPr="00000000">
      <w:rPr>
        <w:rtl w:val="0"/>
      </w:rPr>
    </w:r>
  </w:p>
  <w:p w:rsidR="00000000" w:rsidDel="00000000" w:rsidP="00000000" w:rsidRDefault="00000000" w:rsidRPr="00000000" w14:paraId="00000058">
    <w:pPr>
      <w:ind w:left="7920" w:right="-234" w:firstLine="0"/>
      <w:jc w:val="right"/>
      <w:rPr>
        <w:color w:val="666666"/>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Quicksand" w:cs="Quicksand" w:eastAsia="Quicksand" w:hAnsi="Quicksand"/>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ind w:left="-720" w:right="-690" w:firstLine="0"/>
      <w:rPr>
        <w:rFonts w:ascii="Arial" w:cs="Arial" w:eastAsia="Arial" w:hAnsi="Arial"/>
        <w:color w:val="666666"/>
      </w:rPr>
    </w:pPr>
    <w:r w:rsidDel="00000000" w:rsidR="00000000" w:rsidRPr="00000000">
      <w:rPr>
        <w:rtl w:val="0"/>
      </w:rPr>
    </w:r>
  </w:p>
  <w:tbl>
    <w:tblPr>
      <w:tblStyle w:val="Table4"/>
      <w:tblW w:w="10440.0" w:type="dxa"/>
      <w:jc w:val="left"/>
      <w:tblInd w:w="-620.0" w:type="dxa"/>
      <w:tblLayout w:type="fixed"/>
      <w:tblLook w:val="0600"/>
    </w:tblPr>
    <w:tblGrid>
      <w:gridCol w:w="5595"/>
      <w:gridCol w:w="4845"/>
      <w:tblGridChange w:id="0">
        <w:tblGrid>
          <w:gridCol w:w="5595"/>
          <w:gridCol w:w="484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B">
          <w:pPr>
            <w:ind w:left="0" w:right="-234.09448818897602" w:firstLine="0"/>
            <w:rPr>
              <w:color w:val="666666"/>
              <w:sz w:val="18"/>
              <w:szCs w:val="18"/>
            </w:rPr>
          </w:pPr>
          <w:r w:rsidDel="00000000" w:rsidR="00000000" w:rsidRPr="00000000">
            <w:rPr>
              <w:color w:val="666666"/>
              <w:sz w:val="18"/>
              <w:szCs w:val="18"/>
              <w:rtl w:val="0"/>
            </w:rPr>
            <w:t xml:space="preserve">Year 7 – Programming essentials in Scratch: part I</w:t>
          </w:r>
          <w:r w:rsidDel="00000000" w:rsidR="00000000" w:rsidRPr="00000000">
            <w:rPr>
              <w:rtl w:val="0"/>
            </w:rPr>
          </w:r>
        </w:p>
        <w:p w:rsidR="00000000" w:rsidDel="00000000" w:rsidP="00000000" w:rsidRDefault="00000000" w:rsidRPr="00000000" w14:paraId="0000005C">
          <w:pPr>
            <w:ind w:left="0" w:right="-234.09448818897602" w:firstLine="0"/>
            <w:rPr>
              <w:color w:val="666666"/>
              <w:sz w:val="18"/>
              <w:szCs w:val="18"/>
            </w:rPr>
          </w:pPr>
          <w:r w:rsidDel="00000000" w:rsidR="00000000" w:rsidRPr="00000000">
            <w:rPr>
              <w:color w:val="666666"/>
              <w:sz w:val="18"/>
              <w:szCs w:val="18"/>
              <w:rtl w:val="0"/>
            </w:rPr>
            <w:t xml:space="preserve">Lesson 6 – Problem-solving</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336550</wp:posOffset>
                </wp:positionV>
                <wp:extent cx="1717040" cy="7620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17040" cy="762000"/>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5D">
          <w:pPr>
            <w:widowControl w:val="0"/>
            <w:spacing w:line="240" w:lineRule="auto"/>
            <w:ind w:right="150"/>
            <w:jc w:val="right"/>
            <w:rPr>
              <w:color w:val="666666"/>
              <w:sz w:val="18"/>
              <w:szCs w:val="18"/>
            </w:rPr>
          </w:pPr>
          <w:r w:rsidDel="00000000" w:rsidR="00000000" w:rsidRPr="00000000">
            <w:rPr>
              <w:color w:val="666666"/>
              <w:sz w:val="18"/>
              <w:szCs w:val="18"/>
              <w:rtl w:val="0"/>
            </w:rPr>
            <w:t xml:space="preserve">Learner activity sheet</w:t>
          </w:r>
        </w:p>
        <w:p w:rsidR="00000000" w:rsidDel="00000000" w:rsidP="00000000" w:rsidRDefault="00000000" w:rsidRPr="00000000" w14:paraId="0000005E">
          <w:pPr>
            <w:widowControl w:val="0"/>
            <w:spacing w:line="240" w:lineRule="auto"/>
            <w:ind w:right="150"/>
            <w:jc w:val="right"/>
            <w:rPr>
              <w:color w:val="666666"/>
              <w:sz w:val="18"/>
              <w:szCs w:val="18"/>
            </w:rPr>
          </w:pPr>
          <w:r w:rsidDel="00000000" w:rsidR="00000000" w:rsidRPr="00000000">
            <w:rPr>
              <w:rtl w:val="0"/>
            </w:rPr>
          </w:r>
        </w:p>
        <w:p w:rsidR="00000000" w:rsidDel="00000000" w:rsidP="00000000" w:rsidRDefault="00000000" w:rsidRPr="00000000" w14:paraId="0000005F">
          <w:pPr>
            <w:widowControl w:val="0"/>
            <w:spacing w:line="240" w:lineRule="auto"/>
            <w:ind w:right="150"/>
            <w:jc w:val="right"/>
            <w:rPr>
              <w:color w:val="666666"/>
              <w:sz w:val="18"/>
              <w:szCs w:val="18"/>
            </w:rPr>
          </w:pPr>
          <w:r w:rsidDel="00000000" w:rsidR="00000000" w:rsidRPr="00000000">
            <w:rPr>
              <w:rtl w:val="0"/>
            </w:rPr>
          </w:r>
        </w:p>
      </w:tc>
    </w:tr>
  </w:tbl>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icksand" w:cs="Quicksand" w:eastAsia="Quicksand" w:hAnsi="Quicksand"/>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360" w:lineRule="auto"/>
    </w:pPr>
    <w:rPr>
      <w:sz w:val="32"/>
      <w:szCs w:val="32"/>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120" w:before="400" w:lineRule="auto"/>
    </w:pPr>
    <w:rPr>
      <w:b w:val="1"/>
      <w:color w:val="5b5ba5"/>
      <w:sz w:val="48"/>
      <w:szCs w:val="48"/>
    </w:rPr>
  </w:style>
  <w:style w:type="paragraph" w:styleId="Subtitle">
    <w:name w:val="Subtitle"/>
    <w:basedOn w:val="Normal"/>
    <w:next w:val="Normal"/>
    <w:pPr>
      <w:keepNext w:val="1"/>
      <w:keepLines w:val="1"/>
      <w:spacing w:after="320" w:lineRule="auto"/>
    </w:pPr>
    <w:rPr>
      <w:rFonts w:ascii="Arial" w:cs="Arial" w:eastAsia="Arial" w:hAnsi="Arial"/>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ncce.io/tcc" TargetMode="External"/><Relationship Id="rId8" Type="http://schemas.openxmlformats.org/officeDocument/2006/relationships/hyperlink" Target="http://ncce.io/og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 Id="rId3" Type="http://schemas.openxmlformats.org/officeDocument/2006/relationships/font" Target="fonts/Handlee-regular.tt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