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13" w:rsidRPr="008108BA" w:rsidRDefault="009E05ED" w:rsidP="00817D13">
      <w:pPr>
        <w:pStyle w:val="Bhead"/>
      </w:pPr>
      <w:r>
        <w:t xml:space="preserve">Summary Sheets – 2:  </w:t>
      </w:r>
      <w:r w:rsidR="00817D13">
        <w:t xml:space="preserve">KS4 – </w:t>
      </w:r>
      <w:r w:rsidR="00817D13" w:rsidRPr="008108BA">
        <w:t>Ionic compounds</w:t>
      </w:r>
    </w:p>
    <w:p w:rsidR="00817D13" w:rsidRDefault="00817D13" w:rsidP="00817D13">
      <w:pPr>
        <w:pStyle w:val="Chead"/>
      </w:pPr>
      <w:r>
        <w:t>Formation of ions</w:t>
      </w:r>
    </w:p>
    <w:p w:rsidR="00817D13" w:rsidRDefault="00817D13" w:rsidP="00817D13">
      <w:pPr>
        <w:pStyle w:val="text"/>
      </w:pPr>
      <w:r>
        <w:t>Atoms of metallic elements in Groups 1,2 and 3 can form positive ions when they take part in reactions since they are readily able to lose electrons.</w:t>
      </w:r>
      <w:r w:rsidRPr="003D2520">
        <w:t xml:space="preserve"> </w:t>
      </w:r>
    </w:p>
    <w:p w:rsidR="00817D13" w:rsidRDefault="00817D13" w:rsidP="00817D13">
      <w:pPr>
        <w:pStyle w:val="text"/>
      </w:pPr>
      <w:r>
        <w:t>Atoms of Group 1 metals lose one electron and form ions with a 1+ charge, e.g. Na</w:t>
      </w:r>
      <w:r>
        <w:rPr>
          <w:vertAlign w:val="superscript"/>
        </w:rPr>
        <w:t>+</w:t>
      </w:r>
    </w:p>
    <w:p w:rsidR="00817D13" w:rsidRDefault="00817D13" w:rsidP="00817D13">
      <w:pPr>
        <w:pStyle w:val="text"/>
      </w:pPr>
      <w:r>
        <w:t>Atoms of Group 2 metals lose two electrons and form ions with a 2+ charge, e.g. Mg</w:t>
      </w:r>
      <w:r>
        <w:rPr>
          <w:vertAlign w:val="superscript"/>
        </w:rPr>
        <w:t>2+</w:t>
      </w:r>
    </w:p>
    <w:p w:rsidR="00817D13" w:rsidRDefault="00817D13" w:rsidP="00817D13">
      <w:pPr>
        <w:pStyle w:val="text"/>
      </w:pPr>
      <w:r>
        <w:t>Atoms of Group 3 metals lose three electrons and form ions with a 3+ charge, e.g. Al</w:t>
      </w:r>
      <w:r>
        <w:rPr>
          <w:vertAlign w:val="superscript"/>
        </w:rPr>
        <w:t>3+</w:t>
      </w:r>
    </w:p>
    <w:p w:rsidR="00817D13" w:rsidRDefault="00817D13" w:rsidP="00817D13">
      <w:pPr>
        <w:pStyle w:val="text"/>
      </w:pPr>
      <w:r>
        <w:t>Atoms of non-metallic elements in Groups 5, 6 and 7 can form negative ions when they take part in reactions since they are able to gain electrons.</w:t>
      </w:r>
      <w:r w:rsidRPr="003D2520">
        <w:t xml:space="preserve"> </w:t>
      </w:r>
    </w:p>
    <w:p w:rsidR="00817D13" w:rsidRPr="006C6F45" w:rsidRDefault="00817D13" w:rsidP="00817D13">
      <w:pPr>
        <w:pStyle w:val="text"/>
        <w:rPr>
          <w:vertAlign w:val="superscript"/>
        </w:rPr>
      </w:pPr>
      <w:r>
        <w:t>Atoms of Group 5 non-metals gain three electrons and form ions with a 3– charge, e.g. N</w:t>
      </w:r>
      <w:r>
        <w:rPr>
          <w:vertAlign w:val="superscript"/>
        </w:rPr>
        <w:t>3–</w:t>
      </w:r>
    </w:p>
    <w:p w:rsidR="00817D13" w:rsidRPr="006C6F45" w:rsidRDefault="00817D13" w:rsidP="00817D13">
      <w:pPr>
        <w:pStyle w:val="text"/>
        <w:rPr>
          <w:vertAlign w:val="superscript"/>
        </w:rPr>
      </w:pPr>
      <w:r>
        <w:t>Atoms of Group 6 non-metals gain two electrons and form ions with a 2– charge, e.g. O</w:t>
      </w:r>
      <w:r>
        <w:rPr>
          <w:vertAlign w:val="superscript"/>
        </w:rPr>
        <w:t>2–</w:t>
      </w:r>
    </w:p>
    <w:p w:rsidR="00817D13" w:rsidRPr="006C6F45" w:rsidRDefault="00817D13" w:rsidP="00817D13">
      <w:pPr>
        <w:pStyle w:val="text"/>
        <w:rPr>
          <w:vertAlign w:val="superscript"/>
        </w:rPr>
      </w:pPr>
      <w:r>
        <w:t>Atoms of Group 7 non-metals gain one electrons and form ions with a 1– charge, e.g. Cl</w:t>
      </w:r>
      <w:r>
        <w:rPr>
          <w:vertAlign w:val="superscript"/>
        </w:rPr>
        <w:t>–</w:t>
      </w:r>
    </w:p>
    <w:p w:rsidR="00817D13" w:rsidRPr="006C6F45" w:rsidRDefault="00817D13" w:rsidP="00817D13">
      <w:pPr>
        <w:pStyle w:val="text"/>
        <w:rPr>
          <w:b/>
        </w:rPr>
      </w:pPr>
    </w:p>
    <w:p w:rsidR="00817D13" w:rsidRDefault="00817D13" w:rsidP="00817D13">
      <w:pPr>
        <w:pStyle w:val="textbullets"/>
        <w:numPr>
          <w:ilvl w:val="0"/>
          <w:numId w:val="0"/>
        </w:numPr>
        <w:ind w:left="397" w:hanging="397"/>
      </w:pPr>
      <w:r w:rsidRPr="00C3296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6306185</wp:posOffset>
            </wp:positionH>
            <wp:positionV relativeFrom="paragraph">
              <wp:posOffset>7620</wp:posOffset>
            </wp:positionV>
            <wp:extent cx="2561590" cy="1289050"/>
            <wp:effectExtent l="0" t="0" r="0" b="6350"/>
            <wp:wrapSquare wrapText="bothSides"/>
            <wp:docPr id="12" name="Picture 12" descr="C:\Users\Samia.ElAli\AppData\Local\Microsoft\Windows\Temporary Internet Files\Content.Word\image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ia.ElAli\AppData\Local\Microsoft\Windows\Temporary Internet Files\Content.Word\images[2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343">
        <w:t xml:space="preserve"> </w:t>
      </w:r>
    </w:p>
    <w:p w:rsidR="00817D13" w:rsidRDefault="00817D13" w:rsidP="00817D13">
      <w:pPr>
        <w:pStyle w:val="text"/>
        <w:tabs>
          <w:tab w:val="left" w:pos="3402"/>
        </w:tabs>
      </w:pPr>
      <w:r>
        <w:t>A</w:t>
      </w:r>
      <w:r w:rsidRPr="00F7236F">
        <w:rPr>
          <w:color w:val="FF0000"/>
          <w:sz w:val="32"/>
          <w:szCs w:val="32"/>
        </w:rPr>
        <w:t>N</w:t>
      </w:r>
      <w:r>
        <w:t xml:space="preserve">ions = </w:t>
      </w:r>
      <w:r w:rsidRPr="00F7236F">
        <w:rPr>
          <w:color w:val="FF0000"/>
          <w:sz w:val="32"/>
          <w:szCs w:val="32"/>
        </w:rPr>
        <w:t>N</w:t>
      </w:r>
      <w:r>
        <w:t>egative</w:t>
      </w:r>
      <w:r>
        <w:tab/>
        <w:t>Ca</w:t>
      </w:r>
      <w:r w:rsidRPr="00F7236F">
        <w:rPr>
          <w:color w:val="FF0000"/>
          <w:sz w:val="32"/>
          <w:szCs w:val="32"/>
        </w:rPr>
        <w:t>+</w:t>
      </w:r>
      <w:r>
        <w:t xml:space="preserve">ions = </w:t>
      </w:r>
      <w:r w:rsidRPr="00F7236F">
        <w:rPr>
          <w:color w:val="FF0000"/>
          <w:sz w:val="32"/>
          <w:szCs w:val="32"/>
        </w:rPr>
        <w:t>+</w:t>
      </w:r>
      <w:r>
        <w:t>ive</w:t>
      </w:r>
    </w:p>
    <w:p w:rsidR="00817D13" w:rsidRPr="002153B2" w:rsidRDefault="00817D13" w:rsidP="00817D13">
      <w:pPr>
        <w:pStyle w:val="text"/>
      </w:pPr>
    </w:p>
    <w:p w:rsidR="00817D13" w:rsidRPr="002153B2" w:rsidRDefault="00817D13" w:rsidP="00817D13">
      <w:pPr>
        <w:pStyle w:val="text"/>
      </w:pPr>
    </w:p>
    <w:p w:rsidR="00817D13" w:rsidRPr="002153B2" w:rsidRDefault="00817D13" w:rsidP="00817D13">
      <w:pPr>
        <w:pStyle w:val="text"/>
      </w:pPr>
    </w:p>
    <w:p w:rsidR="00817D13" w:rsidRPr="002153B2" w:rsidRDefault="00817D13" w:rsidP="00817D13">
      <w:pPr>
        <w:pStyle w:val="text"/>
      </w:pPr>
    </w:p>
    <w:p w:rsidR="00817D13" w:rsidRPr="00A52D13" w:rsidRDefault="00817D13" w:rsidP="00817D13">
      <w:pPr>
        <w:pStyle w:val="Feature1head"/>
        <w:ind w:left="567" w:right="567"/>
      </w:pPr>
      <w:r w:rsidRPr="00A52D13">
        <w:t>Why are ions negative or positive?</w:t>
      </w:r>
    </w:p>
    <w:p w:rsidR="00817D13" w:rsidRDefault="00817D13" w:rsidP="00817D13">
      <w:pPr>
        <w:pStyle w:val="Feature1textbullets"/>
        <w:ind w:left="964" w:right="567"/>
      </w:pPr>
      <w:r>
        <w:t>Find the atomic number (the smaller number with the symbol).</w:t>
      </w:r>
    </w:p>
    <w:p w:rsidR="00817D13" w:rsidRDefault="00817D13" w:rsidP="00817D13">
      <w:pPr>
        <w:pStyle w:val="Feature1textbullets"/>
        <w:ind w:left="964" w:right="567"/>
      </w:pPr>
      <w:r>
        <w:t>This equals the number of protons, which equals the number of electrons in an uncharged/neutral atom.</w:t>
      </w:r>
    </w:p>
    <w:p w:rsidR="00817D13" w:rsidRDefault="00817D13" w:rsidP="00817D13">
      <w:pPr>
        <w:pStyle w:val="Feature1textbullets"/>
        <w:ind w:left="964" w:right="567"/>
      </w:pPr>
      <w:r>
        <w:t>If electrons are lost from the atom, there are now more protons than electrons, so the ion is positively charged.</w:t>
      </w:r>
    </w:p>
    <w:p w:rsidR="00817D13" w:rsidRDefault="00817D13" w:rsidP="00817D13">
      <w:pPr>
        <w:pStyle w:val="Feature1textbullets"/>
        <w:ind w:left="964" w:right="567"/>
      </w:pPr>
      <w:r>
        <w:t>If electrons are gained by the atom, there are now fewer protons than electrons, so the ion is negatively charged.</w:t>
      </w:r>
    </w:p>
    <w:p w:rsidR="00817D13" w:rsidRDefault="00817D13" w:rsidP="00817D13">
      <w:pPr>
        <w:pStyle w:val="text"/>
      </w:pPr>
    </w:p>
    <w:p w:rsidR="00817D13" w:rsidRDefault="00817D13" w:rsidP="009E05ED">
      <w:pPr>
        <w:pStyle w:val="Bhead"/>
      </w:pPr>
      <w:r>
        <w:br w:type="page"/>
      </w:r>
      <w:bookmarkStart w:id="0" w:name="_GoBack"/>
      <w:bookmarkEnd w:id="0"/>
      <w:r w:rsidR="009E05ED">
        <w:lastRenderedPageBreak/>
        <w:t xml:space="preserve"> </w:t>
      </w:r>
    </w:p>
    <w:p w:rsidR="00817D13" w:rsidRPr="00F27BB3" w:rsidRDefault="00817D13" w:rsidP="00817D13">
      <w:pPr>
        <w:pStyle w:val="Bhead"/>
      </w:pPr>
      <w:r>
        <w:t>KS4 – Dot-and-cross</w:t>
      </w:r>
      <w:r w:rsidRPr="00F27BB3">
        <w:t xml:space="preserve"> diagrams</w:t>
      </w:r>
      <w:r>
        <w:t xml:space="preserve"> for ionic bonding</w:t>
      </w:r>
    </w:p>
    <w:p w:rsidR="00817D13" w:rsidRDefault="00817D13" w:rsidP="00817D13">
      <w:pPr>
        <w:pStyle w:val="text"/>
      </w:pPr>
    </w:p>
    <w:p w:rsidR="00817D13" w:rsidRDefault="00817D13" w:rsidP="00817D13">
      <w:pPr>
        <w:pStyle w:val="Feature1head"/>
        <w:ind w:left="567" w:right="567"/>
      </w:pPr>
      <w:r>
        <w:t>Hints and tips</w:t>
      </w:r>
    </w:p>
    <w:p w:rsidR="00817D13" w:rsidRPr="00F27BB3" w:rsidRDefault="00817D13" w:rsidP="00817D13">
      <w:pPr>
        <w:pStyle w:val="Feature1text"/>
        <w:ind w:left="567" w:right="567"/>
      </w:pPr>
    </w:p>
    <w:p w:rsidR="00817D13" w:rsidRPr="00F27BB3" w:rsidRDefault="00817D13" w:rsidP="00817D13">
      <w:pPr>
        <w:pStyle w:val="Feature1sub-head"/>
        <w:ind w:left="567" w:right="567"/>
      </w:pPr>
      <w:r>
        <w:t>Always …</w:t>
      </w:r>
    </w:p>
    <w:p w:rsidR="00817D13" w:rsidRPr="008D5F43" w:rsidRDefault="00817D13" w:rsidP="00817D13">
      <w:pPr>
        <w:pStyle w:val="Feature1text"/>
        <w:ind w:left="567" w:right="567"/>
      </w:pPr>
      <w:r>
        <w:t>… c</w:t>
      </w:r>
      <w:r w:rsidRPr="008D5F43">
        <w:t>ount the electrons!</w:t>
      </w:r>
    </w:p>
    <w:p w:rsidR="00817D13" w:rsidRPr="008D5F43" w:rsidRDefault="00817D13" w:rsidP="00817D13">
      <w:pPr>
        <w:pStyle w:val="Feature1text"/>
        <w:ind w:left="567" w:right="567"/>
      </w:pPr>
      <w:r>
        <w:t>… remember that i</w:t>
      </w:r>
      <w:r w:rsidRPr="008D5F43">
        <w:t>ons should have full outer shells</w:t>
      </w:r>
      <w:r>
        <w:t>.</w:t>
      </w:r>
    </w:p>
    <w:p w:rsidR="00817D13" w:rsidRDefault="00817D13" w:rsidP="00817D13">
      <w:pPr>
        <w:pStyle w:val="Feature1text"/>
        <w:ind w:left="567" w:right="567"/>
      </w:pPr>
      <w:r>
        <w:t>… make sure that w</w:t>
      </w:r>
      <w:r w:rsidRPr="008D5F43">
        <w:t xml:space="preserve">hen </w:t>
      </w:r>
      <w:r>
        <w:t>an</w:t>
      </w:r>
      <w:r w:rsidRPr="008D5F43">
        <w:t xml:space="preserve"> ion is formed, </w:t>
      </w:r>
      <w:r>
        <w:t xml:space="preserve">you </w:t>
      </w:r>
      <w:r w:rsidRPr="008D5F43">
        <w:t>put square bracket</w:t>
      </w:r>
      <w:r>
        <w:t>s</w:t>
      </w:r>
      <w:r w:rsidRPr="008D5F43">
        <w:t xml:space="preserve"> </w:t>
      </w:r>
      <w:r>
        <w:t xml:space="preserve">round the diagram </w:t>
      </w:r>
      <w:r w:rsidRPr="008D5F43">
        <w:t>and show the charge</w:t>
      </w:r>
      <w:r>
        <w:t>.</w:t>
      </w:r>
    </w:p>
    <w:p w:rsidR="00817D13" w:rsidRDefault="00817D13" w:rsidP="00817D13">
      <w:pPr>
        <w:pStyle w:val="Feature1text"/>
        <w:ind w:left="567" w:right="567"/>
      </w:pPr>
    </w:p>
    <w:p w:rsidR="00817D13" w:rsidRDefault="00817D13" w:rsidP="00817D13">
      <w:pPr>
        <w:pStyle w:val="Feature1sub-head"/>
        <w:ind w:left="567" w:right="567"/>
      </w:pPr>
      <w:r>
        <w:t>Never …</w:t>
      </w:r>
    </w:p>
    <w:p w:rsidR="00817D13" w:rsidRDefault="00817D13" w:rsidP="00817D13">
      <w:pPr>
        <w:pStyle w:val="Feature1text"/>
        <w:ind w:left="567" w:right="567"/>
      </w:pPr>
      <w:r>
        <w:t>… show the electron shells overlapping.</w:t>
      </w:r>
    </w:p>
    <w:p w:rsidR="00817D13" w:rsidRDefault="00817D13" w:rsidP="00817D13">
      <w:pPr>
        <w:pStyle w:val="Feature1text"/>
        <w:ind w:left="567" w:right="567"/>
      </w:pPr>
      <w:r>
        <w:t xml:space="preserve">… show electrons being shared (ions are formed by the </w:t>
      </w:r>
      <w:r w:rsidRPr="002420FB">
        <w:rPr>
          <w:b/>
        </w:rPr>
        <w:t xml:space="preserve">transfer </w:t>
      </w:r>
      <w:r>
        <w:t>of electrons!).</w:t>
      </w:r>
    </w:p>
    <w:p w:rsidR="00817D13" w:rsidRDefault="00817D13" w:rsidP="00817D13">
      <w:pPr>
        <w:pStyle w:val="Feature1text"/>
        <w:ind w:left="567" w:right="567"/>
      </w:pPr>
      <w:r>
        <w:t>… remove electrons from the inner shell.</w:t>
      </w:r>
    </w:p>
    <w:p w:rsidR="00817D13" w:rsidRPr="008D5F43" w:rsidRDefault="00817D13" w:rsidP="00817D13">
      <w:pPr>
        <w:pStyle w:val="Feature1text"/>
        <w:ind w:left="567" w:right="567"/>
      </w:pPr>
      <w:r>
        <w:t>… give metals a negative charge.</w:t>
      </w:r>
    </w:p>
    <w:p w:rsidR="00817D13" w:rsidRDefault="00817D13" w:rsidP="00817D13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6121400</wp:posOffset>
            </wp:positionH>
            <wp:positionV relativeFrom="paragraph">
              <wp:posOffset>41910</wp:posOffset>
            </wp:positionV>
            <wp:extent cx="3041650" cy="1539875"/>
            <wp:effectExtent l="0" t="0" r="635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113665</wp:posOffset>
            </wp:positionV>
            <wp:extent cx="2456815" cy="146812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13" w:rsidRDefault="00817D13" w:rsidP="00817D13"/>
    <w:p w:rsidR="00817D13" w:rsidRDefault="00817D13" w:rsidP="00817D13"/>
    <w:p w:rsidR="00817D13" w:rsidRPr="00266B04" w:rsidRDefault="00817D13" w:rsidP="00817D13"/>
    <w:p w:rsidR="00817D13" w:rsidRDefault="00817D13" w:rsidP="00817D13">
      <w:pPr>
        <w:spacing w:before="120"/>
        <w:rPr>
          <w:rFonts w:ascii="Trebuchet MS" w:hAnsi="Trebuchet MS" w:cs="Arial"/>
          <w:sz w:val="18"/>
          <w:szCs w:val="18"/>
        </w:rPr>
      </w:pPr>
    </w:p>
    <w:p w:rsidR="00817D13" w:rsidRDefault="00817D13" w:rsidP="00817D13">
      <w:pPr>
        <w:spacing w:before="120"/>
        <w:rPr>
          <w:rFonts w:ascii="Trebuchet MS" w:hAnsi="Trebuchet MS" w:cs="Arial"/>
          <w:sz w:val="18"/>
          <w:szCs w:val="18"/>
        </w:rPr>
      </w:pPr>
    </w:p>
    <w:p w:rsidR="00817D13" w:rsidRPr="00153A71" w:rsidRDefault="00817D13" w:rsidP="00817D13">
      <w:pPr>
        <w:spacing w:before="120"/>
        <w:rPr>
          <w:rFonts w:ascii="Trebuchet MS" w:hAnsi="Trebuchet MS" w:cs="Arial"/>
          <w:sz w:val="18"/>
          <w:szCs w:val="18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hAnsi="Trebuchet MS" w:cs="Arial"/>
          <w:b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60960</wp:posOffset>
            </wp:positionV>
            <wp:extent cx="1899920" cy="146685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4" t="55855" r="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75565</wp:posOffset>
            </wp:positionV>
            <wp:extent cx="2781300" cy="14522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6716395</wp:posOffset>
            </wp:positionH>
            <wp:positionV relativeFrom="paragraph">
              <wp:posOffset>-157480</wp:posOffset>
            </wp:positionV>
            <wp:extent cx="414655" cy="765810"/>
            <wp:effectExtent l="53023" t="213677" r="38417" b="209868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8" t="43388" r="42371" b="38512"/>
                    <a:stretch>
                      <a:fillRect/>
                    </a:stretch>
                  </pic:blipFill>
                  <pic:spPr bwMode="auto">
                    <a:xfrm rot="24318497">
                      <a:off x="0" y="0"/>
                      <a:ext cx="4146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-157480</wp:posOffset>
            </wp:positionV>
            <wp:extent cx="414655" cy="765810"/>
            <wp:effectExtent l="53023" t="213677" r="19367" b="209868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8" t="43388" r="42371" b="38512"/>
                    <a:stretch>
                      <a:fillRect/>
                    </a:stretch>
                  </pic:blipFill>
                  <pic:spPr bwMode="auto">
                    <a:xfrm rot="18684743">
                      <a:off x="0" y="0"/>
                      <a:ext cx="4146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13" w:rsidRDefault="00817D13" w:rsidP="00817D13">
      <w:pPr>
        <w:spacing w:beforeLines="40" w:before="96" w:afterLines="40" w:after="96"/>
        <w:rPr>
          <w:rFonts w:ascii="Trebuchet MS" w:hAnsi="Trebuchet MS" w:cs="Arial"/>
          <w:b/>
          <w:sz w:val="18"/>
          <w:szCs w:val="18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hAnsi="Trebuchet MS" w:cs="Arial"/>
          <w:b/>
          <w:sz w:val="18"/>
          <w:szCs w:val="18"/>
        </w:rPr>
      </w:pPr>
    </w:p>
    <w:p w:rsidR="00817D13" w:rsidRDefault="00817D13" w:rsidP="00817D13">
      <w:pPr>
        <w:pStyle w:val="Bhead"/>
        <w:rPr>
          <w:rFonts w:eastAsia="Calibri"/>
        </w:rPr>
      </w:pPr>
      <w:r>
        <w:br w:type="page"/>
      </w:r>
      <w:r>
        <w:lastRenderedPageBreak/>
        <w:t>KS4 – Covalent compounds (simple covalent bonding)</w:t>
      </w:r>
    </w:p>
    <w:p w:rsidR="00817D13" w:rsidRDefault="00817D13" w:rsidP="00817D13">
      <w:pPr>
        <w:pStyle w:val="text"/>
        <w:rPr>
          <w:rFonts w:eastAsia="Calibri"/>
        </w:rPr>
      </w:pPr>
      <w:r>
        <w:rPr>
          <w:rFonts w:eastAsia="Calibri"/>
        </w:rPr>
        <w:t>Distinguish between:</w:t>
      </w:r>
    </w:p>
    <w:p w:rsidR="00817D13" w:rsidRDefault="00817D13" w:rsidP="00817D13">
      <w:pPr>
        <w:pStyle w:val="text"/>
        <w:rPr>
          <w:rFonts w:eastAsia="Calibri"/>
        </w:rPr>
      </w:pPr>
      <w:r>
        <w:rPr>
          <w:rFonts w:eastAsia="Calibri"/>
        </w:rPr>
        <w:t xml:space="preserve">‘How a covalent bond is formed’: </w:t>
      </w:r>
      <w:r w:rsidRPr="00625E9C">
        <w:rPr>
          <w:rFonts w:eastAsia="Calibri"/>
        </w:rPr>
        <w:t xml:space="preserve">A covalent bond is </w:t>
      </w:r>
      <w:r>
        <w:rPr>
          <w:rFonts w:eastAsia="Calibri"/>
        </w:rPr>
        <w:t xml:space="preserve">formed when </w:t>
      </w:r>
      <w:r w:rsidRPr="00625E9C">
        <w:rPr>
          <w:rFonts w:eastAsia="Calibri"/>
        </w:rPr>
        <w:t xml:space="preserve">a pair of electrons </w:t>
      </w:r>
      <w:r>
        <w:rPr>
          <w:rFonts w:eastAsia="Calibri"/>
        </w:rPr>
        <w:t>is shared between two atoms.</w:t>
      </w:r>
    </w:p>
    <w:p w:rsidR="00817D13" w:rsidRPr="00625E9C" w:rsidRDefault="00817D13" w:rsidP="00817D13">
      <w:pPr>
        <w:pStyle w:val="text"/>
        <w:rPr>
          <w:rFonts w:eastAsia="Calibri"/>
        </w:rPr>
      </w:pPr>
      <w:r>
        <w:rPr>
          <w:rFonts w:eastAsia="Calibri"/>
        </w:rPr>
        <w:t>‘What is a covalent bond?’: Electrostatic attraction between a shared pair of electrons and the nuclei of the atoms.</w:t>
      </w:r>
    </w:p>
    <w:p w:rsidR="00817D13" w:rsidRDefault="00817D13" w:rsidP="00817D13">
      <w:pPr>
        <w:pStyle w:val="text"/>
        <w:rPr>
          <w:rFonts w:eastAsia="Calibri"/>
        </w:rPr>
      </w:pPr>
      <w:r w:rsidRPr="00625E9C">
        <w:rPr>
          <w:rFonts w:eastAsia="Calibri"/>
        </w:rPr>
        <w:t>Covalent bonding result</w:t>
      </w:r>
      <w:r>
        <w:rPr>
          <w:rFonts w:eastAsia="Calibri"/>
        </w:rPr>
        <w:t>s in the formation of molecules.</w:t>
      </w:r>
    </w:p>
    <w:p w:rsidR="00817D13" w:rsidRDefault="00817D13" w:rsidP="00817D13">
      <w:pPr>
        <w:pStyle w:val="Feature1head"/>
        <w:pBdr>
          <w:right w:val="single" w:sz="4" w:space="0" w:color="BAADD3"/>
        </w:pBdr>
        <w:ind w:left="567" w:right="567"/>
      </w:pPr>
      <w:r>
        <w:t>Hints and tips</w:t>
      </w:r>
    </w:p>
    <w:p w:rsidR="00817D13" w:rsidRPr="008A7E79" w:rsidRDefault="00817D13" w:rsidP="00817D13">
      <w:pPr>
        <w:pStyle w:val="Feature1text"/>
        <w:pBdr>
          <w:right w:val="single" w:sz="4" w:space="0" w:color="BAADD3"/>
        </w:pBdr>
        <w:ind w:left="567" w:right="567"/>
        <w:rPr>
          <w:sz w:val="16"/>
          <w:szCs w:val="16"/>
        </w:rPr>
      </w:pPr>
    </w:p>
    <w:p w:rsidR="00817D13" w:rsidRPr="00F27BB3" w:rsidRDefault="00817D13" w:rsidP="00817D13">
      <w:pPr>
        <w:pStyle w:val="Feature1sub-head"/>
        <w:pBdr>
          <w:right w:val="single" w:sz="4" w:space="0" w:color="BAADD3"/>
        </w:pBdr>
        <w:ind w:left="567" w:right="567"/>
      </w:pPr>
      <w:r>
        <w:t>Always …</w:t>
      </w:r>
    </w:p>
    <w:p w:rsidR="00817D13" w:rsidRPr="008D5F43" w:rsidRDefault="00817D13" w:rsidP="00817D13">
      <w:pPr>
        <w:pStyle w:val="Feature1text"/>
        <w:pBdr>
          <w:right w:val="single" w:sz="4" w:space="0" w:color="BAADD3"/>
        </w:pBdr>
        <w:ind w:left="567" w:right="567"/>
      </w:pPr>
      <w:r>
        <w:t>… show the shells touching or overlapping where the covalent bond is formed.</w:t>
      </w:r>
    </w:p>
    <w:p w:rsidR="00817D13" w:rsidRPr="008D5F43" w:rsidRDefault="00817D13" w:rsidP="00817D13">
      <w:pPr>
        <w:pStyle w:val="Feature1text"/>
        <w:pBdr>
          <w:right w:val="single" w:sz="4" w:space="0" w:color="BAADD3"/>
        </w:pBdr>
        <w:ind w:left="567" w:right="567"/>
      </w:pPr>
      <w:r>
        <w:t>… count the final number of electrons around each atom to make sure that the outer shell is full.</w:t>
      </w:r>
    </w:p>
    <w:p w:rsidR="00817D13" w:rsidRPr="008A7E79" w:rsidRDefault="00817D13" w:rsidP="00817D13">
      <w:pPr>
        <w:pStyle w:val="Feature1text"/>
        <w:pBdr>
          <w:right w:val="single" w:sz="4" w:space="0" w:color="BAADD3"/>
        </w:pBdr>
        <w:ind w:left="567" w:right="567"/>
        <w:rPr>
          <w:sz w:val="16"/>
          <w:szCs w:val="16"/>
        </w:rPr>
      </w:pPr>
    </w:p>
    <w:p w:rsidR="00817D13" w:rsidRDefault="00817D13" w:rsidP="00817D13">
      <w:pPr>
        <w:pStyle w:val="Feature1sub-head"/>
        <w:pBdr>
          <w:right w:val="single" w:sz="4" w:space="0" w:color="BAADD3"/>
        </w:pBdr>
        <w:ind w:left="567" w:right="567"/>
      </w:pPr>
      <w:r>
        <w:t>Never …</w:t>
      </w:r>
    </w:p>
    <w:p w:rsidR="00817D13" w:rsidRDefault="00817D13" w:rsidP="00817D13">
      <w:pPr>
        <w:pStyle w:val="Feature1text"/>
        <w:pBdr>
          <w:right w:val="single" w:sz="4" w:space="0" w:color="BAADD3"/>
        </w:pBdr>
        <w:ind w:left="567" w:right="567"/>
      </w:pPr>
      <w:r>
        <w:t>… include a charge on the atoms.</w:t>
      </w:r>
    </w:p>
    <w:p w:rsidR="00817D13" w:rsidRDefault="00817D13" w:rsidP="00817D13">
      <w:pPr>
        <w:pStyle w:val="Feature1text"/>
        <w:pBdr>
          <w:right w:val="single" w:sz="4" w:space="0" w:color="BAADD3"/>
        </w:pBdr>
        <w:ind w:left="567" w:right="567"/>
      </w:pPr>
      <w:r>
        <w:t>… draw the electron shells separated.</w:t>
      </w:r>
    </w:p>
    <w:p w:rsidR="00817D13" w:rsidRPr="008D5F43" w:rsidRDefault="00817D13" w:rsidP="00817D13">
      <w:pPr>
        <w:pStyle w:val="Feature1text"/>
        <w:pBdr>
          <w:right w:val="single" w:sz="4" w:space="0" w:color="BAADD3"/>
        </w:pBdr>
        <w:ind w:left="567" w:right="567"/>
      </w:pPr>
      <w:r>
        <w:t>… draw unpaired electrons in the region of overlap.</w:t>
      </w:r>
    </w:p>
    <w:p w:rsidR="00817D13" w:rsidRPr="008A7E79" w:rsidRDefault="00817D13" w:rsidP="00817D13">
      <w:pPr>
        <w:spacing w:beforeLines="40" w:before="96" w:afterLines="40" w:after="96"/>
        <w:ind w:left="10080"/>
        <w:rPr>
          <w:rFonts w:ascii="Trebuchet MS" w:eastAsia="Calibri" w:hAnsi="Trebuchet MS" w:cs="Arial"/>
          <w:sz w:val="16"/>
          <w:szCs w:val="16"/>
        </w:rPr>
      </w:pPr>
    </w:p>
    <w:p w:rsidR="00817D13" w:rsidRPr="00120826" w:rsidRDefault="00817D13" w:rsidP="00817D13">
      <w:pPr>
        <w:spacing w:beforeLines="40" w:before="96" w:afterLines="40" w:after="96"/>
        <w:ind w:left="10080"/>
        <w:rPr>
          <w:rFonts w:ascii="Verdana" w:eastAsia="Calibri" w:hAnsi="Verdana" w:cs="Arial"/>
          <w:sz w:val="20"/>
          <w:szCs w:val="20"/>
        </w:rPr>
      </w:pP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92075</wp:posOffset>
            </wp:positionV>
            <wp:extent cx="1598295" cy="873125"/>
            <wp:effectExtent l="0" t="0" r="190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6852285</wp:posOffset>
            </wp:positionH>
            <wp:positionV relativeFrom="paragraph">
              <wp:posOffset>308610</wp:posOffset>
            </wp:positionV>
            <wp:extent cx="1903730" cy="1174115"/>
            <wp:effectExtent l="0" t="0" r="127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1542415</wp:posOffset>
            </wp:positionV>
            <wp:extent cx="3097530" cy="120205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226695</wp:posOffset>
            </wp:positionV>
            <wp:extent cx="2393315" cy="213804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826">
        <w:rPr>
          <w:rFonts w:ascii="Verdana" w:eastAsia="Calibri" w:hAnsi="Verdana" w:cs="Arial"/>
          <w:sz w:val="20"/>
          <w:szCs w:val="20"/>
        </w:rPr>
        <w:t xml:space="preserve">The two </w:t>
      </w:r>
      <w:r>
        <w:rPr>
          <w:rFonts w:ascii="Verdana" w:eastAsia="Calibri" w:hAnsi="Verdana" w:cs="Arial"/>
          <w:sz w:val="20"/>
          <w:szCs w:val="20"/>
        </w:rPr>
        <w:t xml:space="preserve">diagrams </w:t>
      </w:r>
      <w:r w:rsidRPr="00120826">
        <w:rPr>
          <w:rFonts w:ascii="Verdana" w:eastAsia="Calibri" w:hAnsi="Verdana" w:cs="Arial"/>
          <w:sz w:val="20"/>
          <w:szCs w:val="20"/>
        </w:rPr>
        <w:t>below only show the outer</w:t>
      </w:r>
      <w:r>
        <w:rPr>
          <w:rFonts w:ascii="Verdana" w:eastAsia="Calibri" w:hAnsi="Verdana" w:cs="Arial"/>
          <w:sz w:val="20"/>
          <w:szCs w:val="20"/>
        </w:rPr>
        <w:t>-shell electrons.</w:t>
      </w:r>
    </w:p>
    <w:p w:rsidR="00817D13" w:rsidRDefault="00817D13" w:rsidP="00817D13">
      <w:pPr>
        <w:pStyle w:val="text"/>
        <w:rPr>
          <w:rFonts w:eastAsia="Calibri"/>
        </w:rPr>
      </w:pPr>
    </w:p>
    <w:p w:rsidR="00817D13" w:rsidRDefault="00817D13" w:rsidP="00817D13">
      <w:pPr>
        <w:pStyle w:val="text"/>
        <w:rPr>
          <w:rFonts w:eastAsia="Calibri"/>
        </w:rPr>
      </w:pPr>
    </w:p>
    <w:p w:rsidR="00817D13" w:rsidRDefault="00817D13" w:rsidP="00817D13">
      <w:pPr>
        <w:pStyle w:val="text"/>
        <w:rPr>
          <w:rFonts w:eastAsia="Calibri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eastAsia="Calibri" w:hAnsi="Trebuchet MS" w:cs="Arial"/>
        </w:rPr>
      </w:pPr>
      <w:r w:rsidRPr="00120826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205105</wp:posOffset>
            </wp:positionV>
            <wp:extent cx="2567305" cy="14230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D13" w:rsidRDefault="00817D13" w:rsidP="00817D13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817D13" w:rsidRDefault="00817D13" w:rsidP="00817D13">
      <w:pPr>
        <w:spacing w:beforeLines="40" w:before="96" w:afterLines="40" w:after="96"/>
        <w:rPr>
          <w:rFonts w:ascii="Trebuchet MS" w:eastAsia="Calibri" w:hAnsi="Trebuchet MS" w:cs="Arial"/>
        </w:rPr>
      </w:pPr>
    </w:p>
    <w:p w:rsidR="00817D13" w:rsidRDefault="00817D13" w:rsidP="00817D13">
      <w:pPr>
        <w:pStyle w:val="text"/>
        <w:sectPr w:rsidR="00817D13" w:rsidSect="00896B25">
          <w:pgSz w:w="16840" w:h="11900" w:orient="landscape" w:code="9"/>
          <w:pgMar w:top="1418" w:right="1134" w:bottom="1418" w:left="1418" w:header="567" w:footer="567" w:gutter="0"/>
          <w:cols w:space="708"/>
          <w:docGrid w:linePitch="326"/>
        </w:sectPr>
      </w:pPr>
    </w:p>
    <w:p w:rsidR="005E2C27" w:rsidRDefault="00E63F99"/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C4B"/>
    <w:multiLevelType w:val="hybridMultilevel"/>
    <w:tmpl w:val="A74EC4E0"/>
    <w:lvl w:ilvl="0" w:tplc="458ED14A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3"/>
    <w:rsid w:val="00304C80"/>
    <w:rsid w:val="006C7E2C"/>
    <w:rsid w:val="00817D13"/>
    <w:rsid w:val="009E05ED"/>
    <w:rsid w:val="00E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B348F-7E5E-4A0C-895B-EEF2DE55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817D13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Bhead">
    <w:name w:val="B head"/>
    <w:next w:val="text"/>
    <w:qFormat/>
    <w:rsid w:val="00817D13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paragraph" w:customStyle="1" w:styleId="Chead">
    <w:name w:val="C head"/>
    <w:next w:val="text"/>
    <w:qFormat/>
    <w:rsid w:val="00817D13"/>
    <w:pPr>
      <w:keepNext/>
      <w:spacing w:before="240" w:after="12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ext">
    <w:name w:val="text"/>
    <w:link w:val="textChar"/>
    <w:qFormat/>
    <w:rsid w:val="00817D13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textbullets">
    <w:name w:val="text bullets"/>
    <w:qFormat/>
    <w:rsid w:val="00817D13"/>
    <w:pPr>
      <w:numPr>
        <w:numId w:val="2"/>
      </w:num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customStyle="1" w:styleId="Feature1head">
    <w:name w:val="Feature 1 head"/>
    <w:next w:val="Feature1text"/>
    <w:qFormat/>
    <w:rsid w:val="00817D13"/>
    <w:pPr>
      <w:keepNext/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spacing w:before="80" w:after="60" w:line="240" w:lineRule="auto"/>
      <w:ind w:left="675" w:right="108"/>
    </w:pPr>
    <w:rPr>
      <w:rFonts w:ascii="Verdana" w:eastAsia="Times New Roman" w:hAnsi="Verdana" w:cs="Arial"/>
      <w:b/>
      <w:szCs w:val="24"/>
    </w:rPr>
  </w:style>
  <w:style w:type="paragraph" w:customStyle="1" w:styleId="Feature1sub-head">
    <w:name w:val="Feature 1 sub-head"/>
    <w:next w:val="Feature1text"/>
    <w:qFormat/>
    <w:rsid w:val="00817D13"/>
    <w:pPr>
      <w:keepNext/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spacing w:before="80" w:after="60" w:line="240" w:lineRule="auto"/>
      <w:ind w:left="675" w:right="108"/>
    </w:pPr>
    <w:rPr>
      <w:rFonts w:ascii="Verdana" w:eastAsia="Times New Roman" w:hAnsi="Verdana" w:cs="Arial"/>
      <w:b/>
      <w:sz w:val="20"/>
      <w:szCs w:val="24"/>
    </w:rPr>
  </w:style>
  <w:style w:type="paragraph" w:customStyle="1" w:styleId="Feature1text">
    <w:name w:val="Feature 1 text"/>
    <w:qFormat/>
    <w:rsid w:val="00817D13"/>
    <w:pPr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tabs>
        <w:tab w:val="left" w:pos="2114"/>
      </w:tabs>
      <w:spacing w:before="80" w:after="60" w:line="240" w:lineRule="atLeast"/>
      <w:ind w:left="675" w:right="108"/>
    </w:pPr>
    <w:rPr>
      <w:rFonts w:ascii="Verdana" w:eastAsia="Times New Roman" w:hAnsi="Verdana" w:cs="Arial"/>
      <w:sz w:val="20"/>
      <w:szCs w:val="24"/>
    </w:rPr>
  </w:style>
  <w:style w:type="paragraph" w:customStyle="1" w:styleId="Feature1textbullets">
    <w:name w:val="Feature 1 text bullets"/>
    <w:qFormat/>
    <w:rsid w:val="00817D13"/>
    <w:pPr>
      <w:numPr>
        <w:numId w:val="1"/>
      </w:numPr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tabs>
        <w:tab w:val="clear" w:pos="505"/>
        <w:tab w:val="num" w:pos="1072"/>
      </w:tabs>
      <w:spacing w:before="80" w:after="60" w:line="240" w:lineRule="atLeast"/>
      <w:ind w:left="1072" w:right="108"/>
    </w:pPr>
    <w:rPr>
      <w:rFonts w:ascii="Verdana" w:eastAsia="Times New Roman" w:hAnsi="Verdana" w:cs="Arial"/>
      <w:sz w:val="20"/>
      <w:szCs w:val="24"/>
    </w:rPr>
  </w:style>
  <w:style w:type="paragraph" w:customStyle="1" w:styleId="Tablehead">
    <w:name w:val="Table head"/>
    <w:next w:val="Tabletext"/>
    <w:qFormat/>
    <w:rsid w:val="00817D13"/>
    <w:pPr>
      <w:spacing w:before="80" w:after="6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text">
    <w:name w:val="Table text"/>
    <w:rsid w:val="00817D13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textChar">
    <w:name w:val="text Char"/>
    <w:link w:val="text"/>
    <w:rsid w:val="00817D13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3</cp:revision>
  <dcterms:created xsi:type="dcterms:W3CDTF">2020-03-31T04:40:00Z</dcterms:created>
  <dcterms:modified xsi:type="dcterms:W3CDTF">2020-03-31T19:09:00Z</dcterms:modified>
</cp:coreProperties>
</file>