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D8" w:rsidRDefault="003735D8" w:rsidP="003735D8">
      <w:pPr>
        <w:pStyle w:val="Ahead"/>
        <w:rPr>
          <w:rFonts w:eastAsia="Calibri"/>
          <w:lang w:eastAsia="en-GB"/>
        </w:rPr>
      </w:pPr>
      <w:bookmarkStart w:id="0" w:name="_Toc1737161"/>
      <w:r>
        <w:rPr>
          <w:rFonts w:eastAsia="Calibri"/>
          <w:lang w:eastAsia="en-GB"/>
        </w:rPr>
        <w:t>Co-worked examples: Calculations</w:t>
      </w:r>
      <w:bookmarkEnd w:id="0"/>
    </w:p>
    <w:p w:rsidR="003735D8" w:rsidRDefault="003735D8" w:rsidP="003735D8">
      <w:pPr>
        <w:pStyle w:val="text"/>
      </w:pPr>
      <w:r>
        <w:t>The example exam questions in the shaded sections are followed by working out and hints on answering the questions.</w:t>
      </w:r>
    </w:p>
    <w:p w:rsidR="003735D8" w:rsidRDefault="003735D8" w:rsidP="003735D8">
      <w:pPr>
        <w:pStyle w:val="Bhead"/>
      </w:pPr>
      <w:r>
        <w:t>Empirical formulae</w:t>
      </w:r>
    </w:p>
    <w:p w:rsidR="003735D8" w:rsidRDefault="003735D8" w:rsidP="003735D8">
      <w:pPr>
        <w:pStyle w:val="Feature1text"/>
        <w:tabs>
          <w:tab w:val="left" w:pos="851"/>
        </w:tabs>
        <w:ind w:left="567" w:right="567"/>
      </w:pPr>
      <w:r>
        <w:rPr>
          <w:b/>
          <w:bCs/>
        </w:rPr>
        <w:t>1</w:t>
      </w:r>
      <w:r>
        <w:rPr>
          <w:b/>
          <w:bCs/>
        </w:rPr>
        <w:tab/>
      </w:r>
      <w:proofErr w:type="spellStart"/>
      <w:r>
        <w:t>Sulfamic</w:t>
      </w:r>
      <w:proofErr w:type="spellEnd"/>
      <w:r>
        <w:t xml:space="preserve"> acid is a white solid used by plumbers as a </w:t>
      </w:r>
      <w:proofErr w:type="spellStart"/>
      <w:r>
        <w:t>limescale</w:t>
      </w:r>
      <w:proofErr w:type="spellEnd"/>
      <w:r>
        <w:t xml:space="preserve"> remover.</w:t>
      </w:r>
    </w:p>
    <w:p w:rsidR="003735D8" w:rsidRDefault="003735D8" w:rsidP="003735D8">
      <w:pPr>
        <w:pStyle w:val="Feature1text"/>
        <w:tabs>
          <w:tab w:val="left" w:pos="851"/>
          <w:tab w:val="left" w:pos="1134"/>
        </w:tabs>
        <w:ind w:left="567" w:right="567"/>
      </w:pPr>
      <w:r>
        <w:rPr>
          <w:b/>
        </w:rPr>
        <w:tab/>
      </w:r>
      <w:proofErr w:type="gramStart"/>
      <w:r>
        <w:rPr>
          <w:b/>
        </w:rPr>
        <w:t>a</w:t>
      </w:r>
      <w:proofErr w:type="gramEnd"/>
      <w:r>
        <w:rPr>
          <w:b/>
        </w:rPr>
        <w:tab/>
      </w:r>
      <w:proofErr w:type="spellStart"/>
      <w:r>
        <w:t>Sulfamic</w:t>
      </w:r>
      <w:proofErr w:type="spellEnd"/>
      <w:r>
        <w:t xml:space="preserve"> acid contains 14.42% by mass of nitrogen, 3.09% hydrogen </w:t>
      </w:r>
      <w:r>
        <w:tab/>
      </w:r>
      <w:r>
        <w:tab/>
        <w:t xml:space="preserve">and 33.06% </w:t>
      </w:r>
      <w:proofErr w:type="spellStart"/>
      <w:r>
        <w:t>sulfur</w:t>
      </w:r>
      <w:proofErr w:type="spellEnd"/>
      <w:r>
        <w:t>. The remainder is oxygen.</w:t>
      </w:r>
    </w:p>
    <w:p w:rsidR="003735D8" w:rsidRDefault="003735D8" w:rsidP="003735D8">
      <w:pPr>
        <w:pStyle w:val="Feature1text"/>
        <w:tabs>
          <w:tab w:val="left" w:pos="851"/>
          <w:tab w:val="left" w:pos="1134"/>
        </w:tabs>
        <w:ind w:left="567" w:right="567"/>
      </w:pPr>
    </w:p>
    <w:p w:rsidR="003735D8" w:rsidRPr="00E53D99" w:rsidRDefault="003735D8" w:rsidP="003735D8">
      <w:pPr>
        <w:pStyle w:val="Feature1text"/>
        <w:tabs>
          <w:tab w:val="clear" w:pos="2114"/>
          <w:tab w:val="left" w:pos="1134"/>
          <w:tab w:val="left" w:pos="1418"/>
          <w:tab w:val="right" w:pos="8364"/>
        </w:tabs>
        <w:ind w:left="567" w:right="567"/>
      </w:pPr>
      <w:r>
        <w:rPr>
          <w:b/>
        </w:rPr>
        <w:tab/>
      </w:r>
      <w:proofErr w:type="spellStart"/>
      <w:proofErr w:type="gramStart"/>
      <w:r>
        <w:rPr>
          <w:b/>
        </w:rPr>
        <w:t>i</w:t>
      </w:r>
      <w:proofErr w:type="spellEnd"/>
      <w:proofErr w:type="gramEnd"/>
      <w:r>
        <w:rPr>
          <w:b/>
        </w:rPr>
        <w:tab/>
      </w:r>
      <w:r>
        <w:t xml:space="preserve">Calculate the empirical formula of </w:t>
      </w:r>
      <w:proofErr w:type="spellStart"/>
      <w:r>
        <w:t>sulfamic</w:t>
      </w:r>
      <w:proofErr w:type="spellEnd"/>
      <w:r>
        <w:t xml:space="preserve"> acid.</w:t>
      </w:r>
      <w:r>
        <w:tab/>
      </w:r>
      <w:r>
        <w:rPr>
          <w:b/>
          <w:bCs/>
        </w:rPr>
        <w:t>(3)</w:t>
      </w:r>
    </w:p>
    <w:p w:rsidR="003735D8" w:rsidRDefault="003735D8" w:rsidP="003735D8">
      <w:pPr>
        <w:pStyle w:val="text"/>
      </w:pPr>
    </w:p>
    <w:p w:rsidR="003735D8" w:rsidRDefault="003735D8" w:rsidP="003735D8">
      <w:pPr>
        <w:pStyle w:val="text"/>
        <w:rPr>
          <w:b/>
          <w:bCs/>
        </w:rPr>
      </w:pPr>
      <w:r>
        <w:rPr>
          <w:b/>
          <w:bCs/>
        </w:rPr>
        <w:t>Interpreting the question</w:t>
      </w:r>
    </w:p>
    <w:p w:rsidR="003735D8" w:rsidRDefault="003735D8" w:rsidP="003735D8">
      <w:pPr>
        <w:pStyle w:val="textbullets"/>
      </w:pPr>
      <w:r>
        <w:rPr>
          <w:bCs/>
          <w:i/>
        </w:rPr>
        <w:t>‘</w:t>
      </w:r>
      <w:r>
        <w:rPr>
          <w:bCs/>
        </w:rPr>
        <w:t>The remainder is oxygen.’</w:t>
      </w:r>
      <w:r>
        <w:rPr>
          <w:b/>
          <w:bCs/>
        </w:rPr>
        <w:t xml:space="preserve"> </w:t>
      </w:r>
      <w:r>
        <w:t>So you need to calculate the percentage of oxygen.</w:t>
      </w:r>
    </w:p>
    <w:p w:rsidR="003735D8" w:rsidRDefault="003735D8" w:rsidP="003735D8">
      <w:pPr>
        <w:pStyle w:val="textbullets"/>
      </w:pPr>
      <w:r>
        <w:t xml:space="preserve">‘Calculate the empirical formula of </w:t>
      </w:r>
      <w:proofErr w:type="spellStart"/>
      <w:r>
        <w:t>sulfamic</w:t>
      </w:r>
      <w:proofErr w:type="spellEnd"/>
      <w:r>
        <w:t xml:space="preserve"> acid.’  This is the main question.</w:t>
      </w:r>
    </w:p>
    <w:p w:rsidR="003735D8" w:rsidRDefault="003735D8" w:rsidP="003735D8">
      <w:pPr>
        <w:pStyle w:val="text"/>
      </w:pPr>
    </w:p>
    <w:p w:rsidR="003735D8" w:rsidRPr="00E53D99" w:rsidRDefault="003735D8" w:rsidP="003735D8">
      <w:pPr>
        <w:pStyle w:val="text"/>
        <w:rPr>
          <w:b/>
          <w:color w:val="FF0000"/>
        </w:rPr>
      </w:pPr>
      <w:r>
        <w:rPr>
          <w:b/>
        </w:rPr>
        <w:t xml:space="preserve">Answering the </w:t>
      </w:r>
      <w:proofErr w:type="gramStart"/>
      <w:r>
        <w:rPr>
          <w:b/>
        </w:rPr>
        <w:t>question  -</w:t>
      </w:r>
      <w:proofErr w:type="gramEnd"/>
      <w:r>
        <w:rPr>
          <w:b/>
        </w:rPr>
        <w:t xml:space="preserve"> </w:t>
      </w:r>
      <w:r w:rsidRPr="00E53D99">
        <w:rPr>
          <w:b/>
          <w:color w:val="FF0000"/>
        </w:rPr>
        <w:t xml:space="preserve">You put the numbers into the boxes. </w:t>
      </w:r>
    </w:p>
    <w:p w:rsidR="003735D8" w:rsidRDefault="003735D8" w:rsidP="003735D8">
      <w:pPr>
        <w:pStyle w:val="text"/>
        <w:rPr>
          <w:b/>
        </w:rPr>
      </w:pPr>
    </w:p>
    <w:tbl>
      <w:tblPr>
        <w:tblW w:w="0" w:type="dxa"/>
        <w:tblInd w:w="108" w:type="dxa"/>
        <w:tblBorders>
          <w:top w:val="single" w:sz="4" w:space="0" w:color="BAADD3"/>
          <w:left w:val="single" w:sz="4" w:space="0" w:color="BAADD3"/>
          <w:bottom w:val="single" w:sz="4" w:space="0" w:color="BAADD3"/>
          <w:right w:val="single" w:sz="4" w:space="0" w:color="BAADD3"/>
          <w:insideH w:val="single" w:sz="4" w:space="0" w:color="BAADD3"/>
          <w:insideV w:val="single" w:sz="4" w:space="0" w:color="BAADD3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71"/>
        <w:gridCol w:w="872"/>
        <w:gridCol w:w="872"/>
        <w:gridCol w:w="1700"/>
        <w:gridCol w:w="2863"/>
      </w:tblGrid>
      <w:tr w:rsidR="003735D8" w:rsidTr="00F5296F">
        <w:tc>
          <w:tcPr>
            <w:tcW w:w="2064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shd w:val="clear" w:color="auto" w:fill="EDE9F3"/>
            <w:hideMark/>
          </w:tcPr>
          <w:p w:rsidR="003735D8" w:rsidRDefault="003735D8" w:rsidP="00F5296F">
            <w:pPr>
              <w:pStyle w:val="Tablesub-head"/>
            </w:pPr>
            <w:r>
              <w:t>What you do</w:t>
            </w:r>
          </w:p>
        </w:tc>
        <w:tc>
          <w:tcPr>
            <w:tcW w:w="4315" w:type="dxa"/>
            <w:gridSpan w:val="4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shd w:val="clear" w:color="auto" w:fill="EDE9F3"/>
            <w:hideMark/>
          </w:tcPr>
          <w:p w:rsidR="003735D8" w:rsidRDefault="003735D8" w:rsidP="00F5296F">
            <w:pPr>
              <w:pStyle w:val="Tablesub-head"/>
              <w:jc w:val="center"/>
            </w:pPr>
            <w:r>
              <w:t>Calculation</w:t>
            </w:r>
          </w:p>
        </w:tc>
        <w:tc>
          <w:tcPr>
            <w:tcW w:w="2863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shd w:val="clear" w:color="auto" w:fill="EDE9F3"/>
            <w:hideMark/>
          </w:tcPr>
          <w:p w:rsidR="003735D8" w:rsidRDefault="003735D8" w:rsidP="00F5296F">
            <w:pPr>
              <w:pStyle w:val="Tablesub-head"/>
            </w:pPr>
            <w:r>
              <w:t>Common mistakes</w:t>
            </w:r>
          </w:p>
        </w:tc>
      </w:tr>
      <w:tr w:rsidR="003735D8" w:rsidTr="00F5296F">
        <w:tc>
          <w:tcPr>
            <w:tcW w:w="2064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  <w:r>
              <w:t>Write the symbols of the elements.</w:t>
            </w:r>
          </w:p>
        </w:tc>
        <w:tc>
          <w:tcPr>
            <w:tcW w:w="871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872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872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1700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2863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  <w:r>
              <w:t>Remember you can check the symbols in the Periodic Table.</w:t>
            </w:r>
          </w:p>
        </w:tc>
      </w:tr>
      <w:tr w:rsidR="003735D8" w:rsidTr="00F5296F">
        <w:tc>
          <w:tcPr>
            <w:tcW w:w="2064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  <w:r>
              <w:t>Note the % underneath.</w:t>
            </w:r>
          </w:p>
        </w:tc>
        <w:tc>
          <w:tcPr>
            <w:tcW w:w="871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872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872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1700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2863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  <w:r>
              <w:t>Check sum of % = 100%.</w:t>
            </w:r>
          </w:p>
          <w:p w:rsidR="003735D8" w:rsidRDefault="003735D8" w:rsidP="00F5296F">
            <w:pPr>
              <w:pStyle w:val="Tabletext"/>
            </w:pPr>
            <w:r>
              <w:t>Make sure you transfer the correct % for the correct element.</w:t>
            </w:r>
          </w:p>
        </w:tc>
      </w:tr>
      <w:tr w:rsidR="003735D8" w:rsidTr="00F5296F">
        <w:tc>
          <w:tcPr>
            <w:tcW w:w="2064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  <w:r>
              <w:t xml:space="preserve">Write the </w:t>
            </w:r>
            <w:proofErr w:type="spellStart"/>
            <w:r>
              <w:t>A</w:t>
            </w:r>
            <w:r>
              <w:rPr>
                <w:i/>
                <w:vertAlign w:val="subscript"/>
              </w:rPr>
              <w:t>r</w:t>
            </w:r>
            <w:proofErr w:type="spellEnd"/>
            <w:r>
              <w:rPr>
                <w:i/>
                <w:vertAlign w:val="subscript"/>
              </w:rPr>
              <w:t xml:space="preserve"> </w:t>
            </w:r>
            <w:r>
              <w:t>for each element.</w:t>
            </w:r>
          </w:p>
        </w:tc>
        <w:tc>
          <w:tcPr>
            <w:tcW w:w="871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872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872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1700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2863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  <w:r>
              <w:t>Remember to use the Periodic Table correctly!</w:t>
            </w:r>
          </w:p>
        </w:tc>
      </w:tr>
      <w:tr w:rsidR="003735D8" w:rsidTr="00F5296F">
        <w:tc>
          <w:tcPr>
            <w:tcW w:w="2064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  <w:r>
              <w:t xml:space="preserve">Divide % by </w:t>
            </w:r>
            <w:proofErr w:type="spellStart"/>
            <w:r>
              <w:t>A</w:t>
            </w:r>
            <w:r>
              <w:rPr>
                <w:i/>
                <w:vertAlign w:val="subscript"/>
              </w:rPr>
              <w:t>r</w:t>
            </w:r>
            <w:proofErr w:type="spellEnd"/>
            <w:r>
              <w:t xml:space="preserve"> for ratio.</w:t>
            </w:r>
          </w:p>
        </w:tc>
        <w:tc>
          <w:tcPr>
            <w:tcW w:w="871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872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872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1700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2863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  <w:r>
              <w:t>Do not round up at this stage.</w:t>
            </w:r>
          </w:p>
        </w:tc>
      </w:tr>
      <w:tr w:rsidR="003735D8" w:rsidTr="00F5296F">
        <w:tc>
          <w:tcPr>
            <w:tcW w:w="2064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  <w:r>
              <w:t>Divide by smallest number for simplest ratio.</w:t>
            </w:r>
          </w:p>
        </w:tc>
        <w:tc>
          <w:tcPr>
            <w:tcW w:w="871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872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872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1700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2863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  <w:r>
              <w:t>These numbers give you the number of each atom in the empirical formula.</w:t>
            </w:r>
          </w:p>
        </w:tc>
      </w:tr>
      <w:tr w:rsidR="003735D8" w:rsidTr="00F5296F">
        <w:tc>
          <w:tcPr>
            <w:tcW w:w="2064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  <w:r>
              <w:t>Write the empirical formula.</w:t>
            </w:r>
          </w:p>
        </w:tc>
        <w:tc>
          <w:tcPr>
            <w:tcW w:w="4315" w:type="dxa"/>
            <w:gridSpan w:val="4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</w:p>
        </w:tc>
        <w:tc>
          <w:tcPr>
            <w:tcW w:w="2863" w:type="dxa"/>
            <w:tcBorders>
              <w:top w:val="single" w:sz="4" w:space="0" w:color="BAADD3"/>
              <w:left w:val="single" w:sz="4" w:space="0" w:color="BAADD3"/>
              <w:bottom w:val="single" w:sz="4" w:space="0" w:color="BAADD3"/>
              <w:right w:val="single" w:sz="4" w:space="0" w:color="BAADD3"/>
            </w:tcBorders>
            <w:hideMark/>
          </w:tcPr>
          <w:p w:rsidR="003735D8" w:rsidRDefault="003735D8" w:rsidP="00F5296F">
            <w:pPr>
              <w:pStyle w:val="Tabletext"/>
            </w:pPr>
            <w:r>
              <w:t xml:space="preserve">Make sure you actually write this formula out </w:t>
            </w:r>
            <w:r>
              <w:rPr>
                <w:rFonts w:eastAsia="MS Mincho"/>
                <w:lang w:eastAsia="en-GB"/>
              </w:rPr>
              <w:t>–</w:t>
            </w:r>
            <w:r>
              <w:t xml:space="preserve"> don’t leave the answer at the ratio stage.</w:t>
            </w:r>
          </w:p>
        </w:tc>
      </w:tr>
    </w:tbl>
    <w:p w:rsidR="003735D8" w:rsidRDefault="003735D8" w:rsidP="003735D8">
      <w:pPr>
        <w:pStyle w:val="normal0"/>
        <w:rPr>
          <w:b/>
        </w:rPr>
      </w:pPr>
    </w:p>
    <w:p w:rsidR="003735D8" w:rsidRDefault="003735D8" w:rsidP="003735D8">
      <w:pPr>
        <w:pStyle w:val="normal0"/>
        <w:rPr>
          <w:b/>
        </w:rPr>
      </w:pPr>
    </w:p>
    <w:p w:rsidR="003735D8" w:rsidRDefault="003735D8" w:rsidP="003735D8">
      <w:pPr>
        <w:pStyle w:val="normal0"/>
        <w:rPr>
          <w:b/>
        </w:rPr>
      </w:pPr>
    </w:p>
    <w:p w:rsidR="003735D8" w:rsidRDefault="003735D8" w:rsidP="003735D8">
      <w:pPr>
        <w:pStyle w:val="normal0"/>
        <w:rPr>
          <w:b/>
        </w:rPr>
      </w:pPr>
    </w:p>
    <w:p w:rsidR="003735D8" w:rsidRDefault="003735D8" w:rsidP="003735D8">
      <w:pPr>
        <w:pStyle w:val="Feature1text"/>
        <w:tabs>
          <w:tab w:val="clear" w:pos="2114"/>
          <w:tab w:val="left" w:pos="1134"/>
          <w:tab w:val="left" w:pos="1418"/>
          <w:tab w:val="right" w:pos="8364"/>
        </w:tabs>
        <w:ind w:left="567" w:right="567"/>
      </w:pPr>
      <w:proofErr w:type="gramStart"/>
      <w:r>
        <w:rPr>
          <w:b/>
        </w:rPr>
        <w:lastRenderedPageBreak/>
        <w:t>ii</w:t>
      </w:r>
      <w:proofErr w:type="gramEnd"/>
      <w:r>
        <w:rPr>
          <w:b/>
        </w:rPr>
        <w:tab/>
      </w:r>
      <w:r>
        <w:t xml:space="preserve">The molar mass of </w:t>
      </w:r>
      <w:proofErr w:type="spellStart"/>
      <w:r>
        <w:t>sulfamic</w:t>
      </w:r>
      <w:proofErr w:type="spellEnd"/>
      <w:r>
        <w:t xml:space="preserve"> acid is 97.1 g</w:t>
      </w:r>
      <w:r>
        <w:rPr>
          <w:rFonts w:ascii="Arial" w:hAnsi="Arial"/>
        </w:rPr>
        <w:t> </w:t>
      </w:r>
      <w:proofErr w:type="spellStart"/>
      <w:r>
        <w:t>mol</w:t>
      </w:r>
      <w:proofErr w:type="spellEnd"/>
      <w:r>
        <w:rPr>
          <w:rFonts w:eastAsia="MS Mincho"/>
          <w:vertAlign w:val="superscript"/>
          <w:lang w:eastAsia="en-GB"/>
        </w:rPr>
        <w:t>–</w:t>
      </w:r>
      <w:r>
        <w:rPr>
          <w:vertAlign w:val="superscript"/>
        </w:rPr>
        <w:t>1</w:t>
      </w:r>
      <w:r>
        <w:t xml:space="preserve">. Use this information to </w:t>
      </w:r>
      <w:r>
        <w:tab/>
        <w:t xml:space="preserve">deduce the molecular formula of </w:t>
      </w:r>
      <w:proofErr w:type="spellStart"/>
      <w:r>
        <w:t>sulfamic</w:t>
      </w:r>
      <w:proofErr w:type="spellEnd"/>
      <w:r>
        <w:t xml:space="preserve"> acid.</w:t>
      </w:r>
    </w:p>
    <w:p w:rsidR="003735D8" w:rsidRDefault="003735D8" w:rsidP="003735D8">
      <w:pPr>
        <w:pStyle w:val="text"/>
        <w:rPr>
          <w:b/>
        </w:rPr>
      </w:pPr>
    </w:p>
    <w:p w:rsidR="003735D8" w:rsidRDefault="003735D8" w:rsidP="003735D8">
      <w:pPr>
        <w:pStyle w:val="text"/>
        <w:rPr>
          <w:b/>
        </w:rPr>
      </w:pPr>
      <w:r>
        <w:rPr>
          <w:b/>
        </w:rPr>
        <w:t>Answering the question</w:t>
      </w:r>
    </w:p>
    <w:p w:rsidR="003735D8" w:rsidRDefault="003735D8" w:rsidP="003735D8">
      <w:pPr>
        <w:pStyle w:val="text"/>
      </w:pPr>
      <w:r>
        <w:t xml:space="preserve">Work out empirical formula mass first, then use this to work out the molecular formula.  Add up all the </w:t>
      </w:r>
      <w:proofErr w:type="spellStart"/>
      <w:r>
        <w:t>A</w:t>
      </w:r>
      <w:r>
        <w:rPr>
          <w:vertAlign w:val="subscript"/>
        </w:rPr>
        <w:t>r</w:t>
      </w:r>
      <w:proofErr w:type="spellEnd"/>
      <w:r>
        <w:t xml:space="preserve"> for the empirical formula.  SHOW YOUR ADDITIONS and final TOTAL answer. </w:t>
      </w:r>
    </w:p>
    <w:p w:rsidR="003735D8" w:rsidRPr="00E53D99" w:rsidRDefault="003735D8" w:rsidP="003735D8">
      <w:pPr>
        <w:pStyle w:val="text"/>
      </w:pPr>
    </w:p>
    <w:p w:rsidR="003735D8" w:rsidRDefault="003735D8" w:rsidP="003735D8">
      <w:pPr>
        <w:pStyle w:val="Numberedlist"/>
      </w:pPr>
      <w:r>
        <w:t xml:space="preserve">Empirical formula mass =  </w:t>
      </w:r>
    </w:p>
    <w:p w:rsidR="003735D8" w:rsidRDefault="003735D8" w:rsidP="003735D8">
      <w:pPr>
        <w:pStyle w:val="Numberedlist"/>
      </w:pPr>
      <w:r>
        <w:t xml:space="preserve">Divide molar mass by empirical formula mass   =   </w:t>
      </w:r>
    </w:p>
    <w:p w:rsidR="003735D8" w:rsidRDefault="003735D8" w:rsidP="003735D8">
      <w:pPr>
        <w:pStyle w:val="Numberedlist"/>
      </w:pPr>
      <w:r>
        <w:t>Multiply empirical formula mass by the number in 2 above to get molecular formula</w:t>
      </w:r>
    </w:p>
    <w:p w:rsidR="003735D8" w:rsidRDefault="003735D8" w:rsidP="003735D8">
      <w:pPr>
        <w:pStyle w:val="Numberedlist"/>
      </w:pPr>
      <w:r>
        <w:t xml:space="preserve">Molecular formula = </w:t>
      </w: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3735D8" w:rsidRDefault="003735D8" w:rsidP="003735D8">
      <w:pPr>
        <w:pStyle w:val="Numberedlist"/>
        <w:numPr>
          <w:ilvl w:val="0"/>
          <w:numId w:val="0"/>
        </w:numPr>
        <w:ind w:left="397" w:hanging="397"/>
      </w:pPr>
    </w:p>
    <w:p w:rsidR="005E2C27" w:rsidRDefault="003735D8">
      <w:bookmarkStart w:id="1" w:name="_GoBack"/>
      <w:bookmarkEnd w:id="1"/>
    </w:p>
    <w:sectPr w:rsidR="005E2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0486"/>
    <w:multiLevelType w:val="hybridMultilevel"/>
    <w:tmpl w:val="93FC8EFE"/>
    <w:lvl w:ilvl="0" w:tplc="1B48FCC8">
      <w:start w:val="1"/>
      <w:numFmt w:val="bullet"/>
      <w:pStyle w:val="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00C07"/>
    <w:multiLevelType w:val="hybridMultilevel"/>
    <w:tmpl w:val="14F2C982"/>
    <w:lvl w:ilvl="0" w:tplc="0FF6B8E6">
      <w:start w:val="1"/>
      <w:numFmt w:val="decimal"/>
      <w:pStyle w:val="Numberedlist"/>
      <w:lvlText w:val="%1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>
      <w:start w:val="1"/>
      <w:numFmt w:val="lowerRoman"/>
      <w:lvlText w:val="%3."/>
      <w:lvlJc w:val="right"/>
      <w:pPr>
        <w:ind w:left="1658" w:hanging="180"/>
      </w:pPr>
    </w:lvl>
    <w:lvl w:ilvl="3" w:tplc="0809000F">
      <w:start w:val="1"/>
      <w:numFmt w:val="decimal"/>
      <w:lvlText w:val="%4."/>
      <w:lvlJc w:val="left"/>
      <w:pPr>
        <w:ind w:left="2378" w:hanging="360"/>
      </w:pPr>
    </w:lvl>
    <w:lvl w:ilvl="4" w:tplc="08090019">
      <w:start w:val="1"/>
      <w:numFmt w:val="lowerLetter"/>
      <w:lvlText w:val="%5."/>
      <w:lvlJc w:val="left"/>
      <w:pPr>
        <w:ind w:left="3098" w:hanging="360"/>
      </w:pPr>
    </w:lvl>
    <w:lvl w:ilvl="5" w:tplc="0809001B">
      <w:start w:val="1"/>
      <w:numFmt w:val="lowerRoman"/>
      <w:lvlText w:val="%6."/>
      <w:lvlJc w:val="right"/>
      <w:pPr>
        <w:ind w:left="3818" w:hanging="180"/>
      </w:pPr>
    </w:lvl>
    <w:lvl w:ilvl="6" w:tplc="0809000F">
      <w:start w:val="1"/>
      <w:numFmt w:val="decimal"/>
      <w:lvlText w:val="%7."/>
      <w:lvlJc w:val="left"/>
      <w:pPr>
        <w:ind w:left="4538" w:hanging="360"/>
      </w:pPr>
    </w:lvl>
    <w:lvl w:ilvl="7" w:tplc="08090019">
      <w:start w:val="1"/>
      <w:numFmt w:val="lowerLetter"/>
      <w:lvlText w:val="%8."/>
      <w:lvlJc w:val="left"/>
      <w:pPr>
        <w:ind w:left="5258" w:hanging="360"/>
      </w:pPr>
    </w:lvl>
    <w:lvl w:ilvl="8" w:tplc="080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D8"/>
    <w:rsid w:val="00304C80"/>
    <w:rsid w:val="003735D8"/>
    <w:rsid w:val="006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0B3C9-C381-4ED1-A6D2-427D5E7A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next w:val="Normal"/>
    <w:qFormat/>
    <w:rsid w:val="003735D8"/>
    <w:pPr>
      <w:keepNext/>
      <w:pBdr>
        <w:bottom w:val="single" w:sz="8" w:space="1" w:color="BAADD3"/>
      </w:pBdr>
      <w:spacing w:before="120" w:after="360" w:line="240" w:lineRule="auto"/>
    </w:pPr>
    <w:rPr>
      <w:rFonts w:ascii="Verdana" w:eastAsia="Times New Roman" w:hAnsi="Verdana" w:cs="Times New Roman"/>
      <w:b/>
      <w:color w:val="BAADD3"/>
      <w:sz w:val="32"/>
      <w:szCs w:val="24"/>
    </w:rPr>
  </w:style>
  <w:style w:type="paragraph" w:customStyle="1" w:styleId="text">
    <w:name w:val="text"/>
    <w:link w:val="textChar"/>
    <w:qFormat/>
    <w:rsid w:val="003735D8"/>
    <w:pPr>
      <w:spacing w:before="80" w:after="60" w:line="240" w:lineRule="atLeast"/>
    </w:pPr>
    <w:rPr>
      <w:rFonts w:ascii="Verdana" w:eastAsia="Times New Roman" w:hAnsi="Verdana" w:cs="Times New Roman"/>
      <w:sz w:val="20"/>
      <w:szCs w:val="24"/>
    </w:rPr>
  </w:style>
  <w:style w:type="paragraph" w:customStyle="1" w:styleId="Bhead">
    <w:name w:val="B head"/>
    <w:next w:val="text"/>
    <w:qFormat/>
    <w:rsid w:val="003735D8"/>
    <w:pPr>
      <w:keepNext/>
      <w:spacing w:before="240" w:after="120" w:line="240" w:lineRule="auto"/>
    </w:pPr>
    <w:rPr>
      <w:rFonts w:ascii="Verdana" w:eastAsia="Times New Roman" w:hAnsi="Verdana" w:cs="Arial"/>
      <w:b/>
      <w:color w:val="BAADD3"/>
      <w:sz w:val="26"/>
      <w:szCs w:val="24"/>
    </w:rPr>
  </w:style>
  <w:style w:type="character" w:customStyle="1" w:styleId="textChar">
    <w:name w:val="text Char"/>
    <w:link w:val="text"/>
    <w:locked/>
    <w:rsid w:val="003735D8"/>
    <w:rPr>
      <w:rFonts w:ascii="Verdana" w:eastAsia="Times New Roman" w:hAnsi="Verdana" w:cs="Times New Roman"/>
      <w:sz w:val="20"/>
      <w:szCs w:val="24"/>
    </w:rPr>
  </w:style>
  <w:style w:type="paragraph" w:customStyle="1" w:styleId="textbullets">
    <w:name w:val="text bullets"/>
    <w:qFormat/>
    <w:rsid w:val="003735D8"/>
    <w:pPr>
      <w:numPr>
        <w:numId w:val="1"/>
      </w:numPr>
      <w:spacing w:before="80" w:after="60" w:line="240" w:lineRule="atLeast"/>
    </w:pPr>
    <w:rPr>
      <w:rFonts w:ascii="Verdana" w:eastAsia="Times New Roman" w:hAnsi="Verdana" w:cs="Arial"/>
      <w:sz w:val="20"/>
      <w:szCs w:val="24"/>
    </w:rPr>
  </w:style>
  <w:style w:type="paragraph" w:customStyle="1" w:styleId="Numberedlist">
    <w:name w:val="Numbered list"/>
    <w:qFormat/>
    <w:rsid w:val="003735D8"/>
    <w:pPr>
      <w:numPr>
        <w:numId w:val="2"/>
      </w:numPr>
      <w:spacing w:before="80" w:after="60" w:line="240" w:lineRule="atLeast"/>
      <w:ind w:left="397" w:hanging="397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Feature1text">
    <w:name w:val="Feature 1 text"/>
    <w:qFormat/>
    <w:rsid w:val="003735D8"/>
    <w:pPr>
      <w:pBdr>
        <w:top w:val="single" w:sz="4" w:space="2" w:color="BAADD3"/>
        <w:left w:val="single" w:sz="4" w:space="4" w:color="BAADD3"/>
        <w:bottom w:val="single" w:sz="4" w:space="2" w:color="BAADD3"/>
        <w:right w:val="single" w:sz="4" w:space="4" w:color="BAADD3"/>
      </w:pBdr>
      <w:shd w:val="clear" w:color="auto" w:fill="EDE9F3"/>
      <w:tabs>
        <w:tab w:val="left" w:pos="2114"/>
      </w:tabs>
      <w:spacing w:before="80" w:after="60" w:line="240" w:lineRule="atLeast"/>
      <w:ind w:left="675" w:right="108"/>
    </w:pPr>
    <w:rPr>
      <w:rFonts w:ascii="Verdana" w:eastAsia="Times New Roman" w:hAnsi="Verdana" w:cs="Arial"/>
      <w:sz w:val="20"/>
      <w:szCs w:val="24"/>
    </w:rPr>
  </w:style>
  <w:style w:type="paragraph" w:customStyle="1" w:styleId="Tabletext">
    <w:name w:val="Table text"/>
    <w:rsid w:val="003735D8"/>
    <w:pPr>
      <w:spacing w:before="80" w:after="60" w:line="240" w:lineRule="atLeast"/>
    </w:pPr>
    <w:rPr>
      <w:rFonts w:ascii="Verdana" w:eastAsia="Times New Roman" w:hAnsi="Verdana" w:cs="Arial"/>
      <w:sz w:val="20"/>
      <w:szCs w:val="24"/>
    </w:rPr>
  </w:style>
  <w:style w:type="paragraph" w:customStyle="1" w:styleId="Tablesub-head">
    <w:name w:val="Table sub-head"/>
    <w:next w:val="Tabletext"/>
    <w:qFormat/>
    <w:rsid w:val="003735D8"/>
    <w:pPr>
      <w:spacing w:before="80" w:after="60" w:line="240" w:lineRule="auto"/>
    </w:pPr>
    <w:rPr>
      <w:rFonts w:ascii="Verdana" w:eastAsia="Times New Roman" w:hAnsi="Verdana" w:cs="Arial"/>
      <w:b/>
      <w:sz w:val="20"/>
      <w:szCs w:val="24"/>
    </w:rPr>
  </w:style>
  <w:style w:type="paragraph" w:customStyle="1" w:styleId="normal0">
    <w:name w:val="normal"/>
    <w:rsid w:val="003735D8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hankey</dc:creator>
  <cp:keywords/>
  <dc:description/>
  <cp:lastModifiedBy>david hankey</cp:lastModifiedBy>
  <cp:revision>1</cp:revision>
  <dcterms:created xsi:type="dcterms:W3CDTF">2020-04-02T15:56:00Z</dcterms:created>
  <dcterms:modified xsi:type="dcterms:W3CDTF">2020-04-02T15:57:00Z</dcterms:modified>
</cp:coreProperties>
</file>