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3F02B" w14:textId="77777777" w:rsidR="00372F87" w:rsidRDefault="00372F87" w:rsidP="00372F87">
      <w:pPr>
        <w:pStyle w:val="Q-toplevel"/>
      </w:pPr>
    </w:p>
    <w:p w14:paraId="66919CF3" w14:textId="77777777" w:rsidR="00372F87" w:rsidRPr="008E139E" w:rsidRDefault="00372F87" w:rsidP="00372F8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7B3F15BA" w14:textId="77777777" w:rsidR="00372F87" w:rsidRPr="00713AFE" w:rsidRDefault="00372F87" w:rsidP="00372F8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7CC89200" w14:textId="09AE6BB9" w:rsidR="004125F7" w:rsidRDefault="004125F7" w:rsidP="00230593">
      <w:pPr>
        <w:pStyle w:val="Tasknumber"/>
      </w:pPr>
      <w:r>
        <w:t>Task 1</w:t>
      </w:r>
    </w:p>
    <w:p w14:paraId="3595FE11" w14:textId="4E43D5E7" w:rsidR="004125F7" w:rsidRPr="000C40E8" w:rsidRDefault="004125F7" w:rsidP="004125F7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2"/>
        </w:rPr>
      </w:pPr>
      <w:r w:rsidRPr="000C40E8">
        <w:rPr>
          <w:rFonts w:eastAsia="Arial" w:cs="Arial"/>
          <w:color w:val="000000"/>
          <w:szCs w:val="22"/>
        </w:rPr>
        <w:t>Study the diagram below which shows how to conduct a workshop test for toughness.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567"/>
        <w:gridCol w:w="3336"/>
      </w:tblGrid>
      <w:tr w:rsidR="004125F7" w14:paraId="4FF19593" w14:textId="77777777" w:rsidTr="003A080E">
        <w:trPr>
          <w:trHeight w:hRule="exact" w:val="3686"/>
          <w:jc w:val="center"/>
        </w:trPr>
        <w:tc>
          <w:tcPr>
            <w:tcW w:w="3336" w:type="dxa"/>
          </w:tcPr>
          <w:p w14:paraId="56409396" w14:textId="2E172B9D" w:rsidR="004125F7" w:rsidRDefault="004125F7" w:rsidP="003A080E">
            <w:pPr>
              <w:pStyle w:val="Task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CB4AED" wp14:editId="3302416C">
                      <wp:simplePos x="0" y="0"/>
                      <wp:positionH relativeFrom="column">
                        <wp:posOffset>-260887</wp:posOffset>
                      </wp:positionH>
                      <wp:positionV relativeFrom="paragraph">
                        <wp:posOffset>96520</wp:posOffset>
                      </wp:positionV>
                      <wp:extent cx="896620" cy="325120"/>
                      <wp:effectExtent l="0" t="0" r="0" b="0"/>
                      <wp:wrapNone/>
                      <wp:docPr id="4261" name="Text Box 4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7E24CC" w14:textId="77777777" w:rsidR="004125F7" w:rsidRPr="00897B2C" w:rsidRDefault="004125F7" w:rsidP="00897B2C">
                                  <w:pPr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897B2C">
                                    <w:rPr>
                                      <w:rFonts w:cs="Arial"/>
                                      <w:szCs w:val="22"/>
                                    </w:rPr>
                                    <w:t>Direction of hammer strike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B4A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61" o:spid="_x0000_s1026" type="#_x0000_t202" style="position:absolute;left:0;text-align:left;margin-left:-20.55pt;margin-top:7.6pt;width:70.6pt;height:2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" filled="f" stroked="f" strokeweight=".5pt">
                      <v:textbox inset="0,0,0,0">
                        <w:txbxContent>
                          <w:p w14:paraId="527E24CC" w14:textId="77777777" w:rsidR="004125F7" w:rsidRPr="00897B2C" w:rsidRDefault="004125F7" w:rsidP="00897B2C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897B2C">
                              <w:rPr>
                                <w:rFonts w:cs="Arial"/>
                                <w:szCs w:val="22"/>
                              </w:rPr>
                              <w:t>Direction of hammer strike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732D78" wp14:editId="157A4F2E">
                  <wp:extent cx="2210400" cy="22176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oug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00" cy="22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66AD14A" w14:textId="77777777" w:rsidR="004125F7" w:rsidRDefault="004125F7" w:rsidP="003A080E">
            <w:pPr>
              <w:pStyle w:val="Task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1D9AF0" wp14:editId="520881F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96618</wp:posOffset>
                      </wp:positionV>
                      <wp:extent cx="896620" cy="325120"/>
                      <wp:effectExtent l="0" t="0" r="0" b="0"/>
                      <wp:wrapNone/>
                      <wp:docPr id="4260" name="Text Box 4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8325A" w14:textId="77777777" w:rsidR="004125F7" w:rsidRPr="00897B2C" w:rsidRDefault="004125F7" w:rsidP="00897B2C">
                                  <w:pPr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897B2C">
                                    <w:rPr>
                                      <w:rFonts w:cs="Arial"/>
                                      <w:szCs w:val="22"/>
                                    </w:rPr>
                                    <w:t>Direction of hammer strike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D9AF0" id="Text Box 4260" o:spid="_x0000_s1027" type="#_x0000_t202" style="position:absolute;left:0;text-align:left;margin-left:13.4pt;margin-top:7.6pt;width:70.6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" filled="f" stroked="f" strokeweight=".5pt">
                      <v:textbox inset="0,0,0,0">
                        <w:txbxContent>
                          <w:p w14:paraId="2BC8325A" w14:textId="77777777" w:rsidR="004125F7" w:rsidRPr="00897B2C" w:rsidRDefault="004125F7" w:rsidP="00897B2C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897B2C">
                              <w:rPr>
                                <w:rFonts w:cs="Arial"/>
                                <w:szCs w:val="22"/>
                              </w:rPr>
                              <w:t>Direction of hammer strike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6" w:type="dxa"/>
          </w:tcPr>
          <w:p w14:paraId="4AEBB7A8" w14:textId="77777777" w:rsidR="004125F7" w:rsidRDefault="004125F7" w:rsidP="003A080E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6518D134" wp14:editId="3DAD928E">
                  <wp:extent cx="2221087" cy="2233246"/>
                  <wp:effectExtent l="0" t="0" r="825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rittl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7" cy="223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F7" w14:paraId="725D67CD" w14:textId="77777777" w:rsidTr="003A080E">
        <w:trPr>
          <w:jc w:val="center"/>
        </w:trPr>
        <w:tc>
          <w:tcPr>
            <w:tcW w:w="3336" w:type="dxa"/>
          </w:tcPr>
          <w:p w14:paraId="020417AD" w14:textId="77777777" w:rsidR="004125F7" w:rsidRDefault="004125F7" w:rsidP="003A080E">
            <w:pPr>
              <w:pStyle w:val="Tasktext"/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Tough</w:t>
            </w:r>
          </w:p>
        </w:tc>
        <w:tc>
          <w:tcPr>
            <w:tcW w:w="567" w:type="dxa"/>
          </w:tcPr>
          <w:p w14:paraId="720CF135" w14:textId="77777777" w:rsidR="004125F7" w:rsidRDefault="004125F7" w:rsidP="003A080E">
            <w:pPr>
              <w:pStyle w:val="Tasktext"/>
              <w:spacing w:before="120" w:after="120"/>
              <w:jc w:val="center"/>
            </w:pPr>
          </w:p>
        </w:tc>
        <w:tc>
          <w:tcPr>
            <w:tcW w:w="3336" w:type="dxa"/>
          </w:tcPr>
          <w:p w14:paraId="758E6248" w14:textId="77777777" w:rsidR="004125F7" w:rsidRDefault="004125F7" w:rsidP="003A080E">
            <w:pPr>
              <w:pStyle w:val="Tasktext"/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Brittle</w:t>
            </w:r>
          </w:p>
        </w:tc>
      </w:tr>
    </w:tbl>
    <w:p w14:paraId="118E2C07" w14:textId="4B81C87C" w:rsidR="004125F7" w:rsidRDefault="004125F7" w:rsidP="004125F7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p w14:paraId="163BC47D" w14:textId="488DCD7B" w:rsidR="004125F7" w:rsidRDefault="004125F7" w:rsidP="00447CE3">
      <w:pPr>
        <w:pStyle w:val="Q-toplevel"/>
        <w:rPr>
          <w:rFonts w:eastAsia="Arial"/>
        </w:rPr>
      </w:pPr>
      <w:r w:rsidRPr="00FB5533">
        <w:rPr>
          <w:rFonts w:eastAsia="Arial"/>
        </w:rPr>
        <w:t>1.</w:t>
      </w:r>
      <w:r>
        <w:rPr>
          <w:rFonts w:eastAsia="Arial"/>
        </w:rPr>
        <w:tab/>
      </w:r>
      <w:r w:rsidRPr="000C40E8">
        <w:rPr>
          <w:rFonts w:eastAsia="Arial"/>
        </w:rPr>
        <w:t>Using notes and sketches show how you would conduct each of the tests below and explain how you will record your findings.</w:t>
      </w:r>
      <w:r w:rsidR="00897B2C">
        <w:rPr>
          <w:rFonts w:eastAsia="Arial"/>
        </w:rPr>
        <w:br/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91"/>
      </w:tblGrid>
      <w:tr w:rsidR="004125F7" w14:paraId="725A9B71" w14:textId="77777777" w:rsidTr="0088264A">
        <w:trPr>
          <w:trHeight w:val="397"/>
        </w:trPr>
        <w:tc>
          <w:tcPr>
            <w:tcW w:w="8591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bottom"/>
          </w:tcPr>
          <w:p w14:paraId="0DEDAEE1" w14:textId="225E8B3B" w:rsidR="004125F7" w:rsidRPr="0088264A" w:rsidRDefault="004125F7" w:rsidP="0088264A">
            <w:pPr>
              <w:pStyle w:val="Tasktext"/>
              <w:rPr>
                <w:b/>
              </w:rPr>
            </w:pPr>
            <w:r w:rsidRPr="000E2E59">
              <w:rPr>
                <w:b/>
                <w:color w:val="FFFFFF" w:themeColor="background1"/>
                <w:sz w:val="22"/>
              </w:rPr>
              <w:t>Malleability/ductility:</w:t>
            </w:r>
          </w:p>
        </w:tc>
      </w:tr>
      <w:tr w:rsidR="004125F7" w14:paraId="67287E94" w14:textId="77777777" w:rsidTr="00372F87">
        <w:trPr>
          <w:trHeight w:val="5669"/>
        </w:trPr>
        <w:tc>
          <w:tcPr>
            <w:tcW w:w="8591" w:type="dxa"/>
            <w:tcBorders>
              <w:top w:val="single" w:sz="4" w:space="0" w:color="E34413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7874DF" w14:textId="72637E51" w:rsidR="004125F7" w:rsidRPr="00A73203" w:rsidRDefault="004125F7" w:rsidP="0088264A">
            <w:pPr>
              <w:pStyle w:val="Tasktext"/>
              <w:rPr>
                <w:color w:val="FF0000"/>
              </w:rPr>
            </w:pPr>
          </w:p>
        </w:tc>
      </w:tr>
    </w:tbl>
    <w:p w14:paraId="178CDF5E" w14:textId="069FC662" w:rsidR="0088264A" w:rsidRDefault="0088264A" w:rsidP="004125F7">
      <w:pPr>
        <w:rPr>
          <w:rFonts w:eastAsia="Arial" w:cs="Arial"/>
          <w:b/>
          <w:sz w:val="28"/>
          <w:szCs w:val="28"/>
        </w:rPr>
      </w:pPr>
    </w:p>
    <w:tbl>
      <w:tblPr>
        <w:tblStyle w:val="TableGrid"/>
        <w:tblW w:w="9001" w:type="dxa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01"/>
      </w:tblGrid>
      <w:tr w:rsidR="004125F7" w14:paraId="2CC8E9B2" w14:textId="77777777" w:rsidTr="00DB2A7E">
        <w:trPr>
          <w:trHeight w:val="419"/>
        </w:trPr>
        <w:tc>
          <w:tcPr>
            <w:tcW w:w="9001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center"/>
          </w:tcPr>
          <w:p w14:paraId="14F597B0" w14:textId="77777777" w:rsidR="004125F7" w:rsidRPr="000E2E59" w:rsidRDefault="004125F7" w:rsidP="003A080E">
            <w:pPr>
              <w:pStyle w:val="Tasktext"/>
              <w:rPr>
                <w:b/>
                <w:sz w:val="22"/>
              </w:rPr>
            </w:pPr>
            <w:r w:rsidRPr="000E2E59">
              <w:rPr>
                <w:b/>
                <w:color w:val="FFFFFF" w:themeColor="background1"/>
                <w:sz w:val="22"/>
              </w:rPr>
              <w:t>Electrical conductivity</w:t>
            </w:r>
          </w:p>
        </w:tc>
      </w:tr>
      <w:tr w:rsidR="004125F7" w14:paraId="47151ED8" w14:textId="77777777" w:rsidTr="00372F87">
        <w:trPr>
          <w:trHeight w:val="5669"/>
        </w:trPr>
        <w:tc>
          <w:tcPr>
            <w:tcW w:w="9001" w:type="dxa"/>
            <w:tcBorders>
              <w:top w:val="single" w:sz="4" w:space="0" w:color="E34413"/>
              <w:left w:val="single" w:sz="4" w:space="0" w:color="7F7F7F" w:themeColor="text1" w:themeTint="80"/>
              <w:bottom w:val="single" w:sz="4" w:space="0" w:color="E34413"/>
              <w:right w:val="single" w:sz="4" w:space="0" w:color="7F7F7F" w:themeColor="text1" w:themeTint="80"/>
            </w:tcBorders>
            <w:vAlign w:val="bottom"/>
          </w:tcPr>
          <w:p w14:paraId="45C8E565" w14:textId="74ADD675" w:rsidR="008912BD" w:rsidRPr="00BA59F3" w:rsidRDefault="008912BD" w:rsidP="00BA59F3">
            <w:pPr>
              <w:pStyle w:val="Tasktext"/>
              <w:spacing w:before="120" w:after="120"/>
              <w:rPr>
                <w:color w:val="FF0000"/>
              </w:rPr>
            </w:pPr>
          </w:p>
        </w:tc>
      </w:tr>
      <w:tr w:rsidR="004125F7" w14:paraId="7AA1A215" w14:textId="77777777" w:rsidTr="00DB2A7E">
        <w:trPr>
          <w:trHeight w:val="419"/>
        </w:trPr>
        <w:tc>
          <w:tcPr>
            <w:tcW w:w="9001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center"/>
          </w:tcPr>
          <w:p w14:paraId="104D256E" w14:textId="77777777" w:rsidR="004125F7" w:rsidRPr="000E2E59" w:rsidRDefault="004125F7" w:rsidP="003A080E">
            <w:pPr>
              <w:pStyle w:val="Tasktext"/>
              <w:rPr>
                <w:b/>
                <w:sz w:val="22"/>
              </w:rPr>
            </w:pPr>
            <w:r w:rsidRPr="000E2E59">
              <w:rPr>
                <w:b/>
                <w:color w:val="FFFFFF" w:themeColor="background1"/>
                <w:sz w:val="22"/>
              </w:rPr>
              <w:t>Corrosion testing:</w:t>
            </w:r>
          </w:p>
        </w:tc>
      </w:tr>
      <w:tr w:rsidR="004125F7" w14:paraId="1F9AB50E" w14:textId="77777777" w:rsidTr="00372F87">
        <w:trPr>
          <w:trHeight w:val="5669"/>
        </w:trPr>
        <w:tc>
          <w:tcPr>
            <w:tcW w:w="9001" w:type="dxa"/>
            <w:tcBorders>
              <w:top w:val="single" w:sz="4" w:space="0" w:color="E34413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14:paraId="2AEEA0C7" w14:textId="1832BECD" w:rsidR="004125F7" w:rsidRDefault="004125F7" w:rsidP="00546A30">
            <w:pPr>
              <w:pStyle w:val="Tasktext"/>
              <w:spacing w:before="120" w:after="120"/>
            </w:pPr>
          </w:p>
        </w:tc>
      </w:tr>
    </w:tbl>
    <w:p w14:paraId="173CD7B0" w14:textId="77777777" w:rsidR="00447CE3" w:rsidRDefault="00447CE3" w:rsidP="004125F7">
      <w:pPr>
        <w:rPr>
          <w:rFonts w:eastAsia="Arial" w:cs="Arial"/>
          <w:b/>
          <w:sz w:val="28"/>
          <w:szCs w:val="28"/>
        </w:rPr>
      </w:pPr>
    </w:p>
    <w:p w14:paraId="5B04831F" w14:textId="77777777" w:rsidR="00447CE3" w:rsidRDefault="00447CE3">
      <w:pPr>
        <w:spacing w:after="160" w:line="259" w:lineRule="auto"/>
        <w:rPr>
          <w:rFonts w:eastAsia="Arial" w:cs="Arial"/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br w:type="page"/>
      </w:r>
    </w:p>
    <w:p w14:paraId="14AC90E9" w14:textId="77777777" w:rsidR="00447CE3" w:rsidRDefault="00447CE3" w:rsidP="004125F7">
      <w:pPr>
        <w:rPr>
          <w:rFonts w:eastAsia="Arial" w:cs="Arial"/>
          <w:b/>
          <w:sz w:val="28"/>
          <w:szCs w:val="28"/>
        </w:rPr>
      </w:pPr>
    </w:p>
    <w:p w14:paraId="55949BD2" w14:textId="3B805C6A" w:rsidR="004125F7" w:rsidRPr="00CC442F" w:rsidRDefault="004125F7" w:rsidP="00CC442F">
      <w:pPr>
        <w:pStyle w:val="Tasknumber"/>
      </w:pPr>
      <w:r>
        <w:t xml:space="preserve">Task 2 </w:t>
      </w:r>
    </w:p>
    <w:p w14:paraId="412AA686" w14:textId="77777777" w:rsidR="004125F7" w:rsidRDefault="004125F7" w:rsidP="004125F7">
      <w:pPr>
        <w:rPr>
          <w:rFonts w:eastAsia="Arial" w:cs="Arial"/>
        </w:rPr>
      </w:pPr>
      <w:r>
        <w:rPr>
          <w:rFonts w:eastAsia="Arial" w:cs="Arial"/>
        </w:rPr>
        <w:t>Match the terms with the correct descriptions.</w:t>
      </w:r>
    </w:p>
    <w:p w14:paraId="1C43375A" w14:textId="6B699A3A" w:rsidR="004125F7" w:rsidRDefault="004125F7" w:rsidP="004125F7">
      <w:pPr>
        <w:rPr>
          <w:rFonts w:eastAsia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26"/>
        <w:gridCol w:w="2979"/>
        <w:gridCol w:w="3016"/>
      </w:tblGrid>
      <w:tr w:rsidR="004125F7" w14:paraId="03971C06" w14:textId="77777777" w:rsidTr="00372F87">
        <w:trPr>
          <w:trHeight w:val="1350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42582DD2" w14:textId="66EC00CB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Annealing</w:t>
            </w:r>
          </w:p>
          <w:p w14:paraId="4BE29F97" w14:textId="77777777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13693" w14:textId="77777777" w:rsidR="004125F7" w:rsidRPr="00372F87" w:rsidRDefault="004125F7" w:rsidP="003A080E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14:paraId="3F67939F" w14:textId="6B038607" w:rsidR="004125F7" w:rsidRPr="00372F87" w:rsidRDefault="004125F7" w:rsidP="00372F87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 xml:space="preserve">A post-hardening process </w:t>
            </w:r>
            <w:r w:rsidR="00120F59" w:rsidRPr="00372F87">
              <w:rPr>
                <w:rFonts w:eastAsia="Arial" w:cs="Arial"/>
                <w:sz w:val="22"/>
                <w:szCs w:val="21"/>
              </w:rPr>
              <w:t>for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ferrous metals to relieve internal stresses</w:t>
            </w:r>
            <w:r w:rsidR="00120F59" w:rsidRPr="00372F87">
              <w:rPr>
                <w:rFonts w:eastAsia="Arial" w:cs="Arial"/>
                <w:sz w:val="22"/>
                <w:szCs w:val="21"/>
              </w:rPr>
              <w:t xml:space="preserve">, </w:t>
            </w:r>
            <w:r w:rsidRPr="00372F87">
              <w:rPr>
                <w:rFonts w:eastAsia="Arial" w:cs="Arial"/>
                <w:sz w:val="22"/>
                <w:szCs w:val="21"/>
              </w:rPr>
              <w:t>increas</w:t>
            </w:r>
            <w:r w:rsidR="00120F59" w:rsidRPr="00372F87">
              <w:rPr>
                <w:rFonts w:eastAsia="Arial" w:cs="Arial"/>
                <w:sz w:val="22"/>
                <w:szCs w:val="21"/>
              </w:rPr>
              <w:t>ing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</w:t>
            </w:r>
            <w:r w:rsidR="00E16907" w:rsidRPr="00372F87">
              <w:rPr>
                <w:rFonts w:eastAsia="Arial" w:cs="Arial"/>
                <w:sz w:val="22"/>
                <w:szCs w:val="21"/>
              </w:rPr>
              <w:t>toughness</w:t>
            </w:r>
            <w:r w:rsidR="00120F59" w:rsidRPr="00372F87">
              <w:rPr>
                <w:rFonts w:eastAsia="Arial" w:cs="Arial"/>
                <w:sz w:val="22"/>
                <w:szCs w:val="21"/>
              </w:rPr>
              <w:t xml:space="preserve"> and reducing brittleness.</w:t>
            </w:r>
          </w:p>
        </w:tc>
      </w:tr>
      <w:tr w:rsidR="004125F7" w14:paraId="64E78742" w14:textId="77777777" w:rsidTr="00372F87">
        <w:trPr>
          <w:trHeight w:val="1397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38695FF5" w14:textId="60064918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Normalising</w:t>
            </w:r>
          </w:p>
          <w:p w14:paraId="3D92FF50" w14:textId="77777777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97A93" w14:textId="405C7615" w:rsidR="004125F7" w:rsidRPr="00372F87" w:rsidRDefault="004125F7" w:rsidP="003A080E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14:paraId="42C0436D" w14:textId="4AD4EA96" w:rsidR="004125F7" w:rsidRPr="00372F87" w:rsidRDefault="004125F7" w:rsidP="00372F87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 xml:space="preserve">Heating metals and allowing them to cool slowly in order to remove internal stresses </w:t>
            </w:r>
            <w:r w:rsidR="00657D4B" w:rsidRPr="00372F87">
              <w:rPr>
                <w:rFonts w:eastAsia="Arial" w:cs="Arial"/>
                <w:sz w:val="22"/>
                <w:szCs w:val="21"/>
              </w:rPr>
              <w:t xml:space="preserve">from work hardening, </w:t>
            </w:r>
            <w:r w:rsidRPr="00372F87">
              <w:rPr>
                <w:rFonts w:eastAsia="Arial" w:cs="Arial"/>
                <w:sz w:val="22"/>
                <w:szCs w:val="21"/>
              </w:rPr>
              <w:t>increas</w:t>
            </w:r>
            <w:r w:rsidR="00E16907" w:rsidRPr="00372F87">
              <w:rPr>
                <w:rFonts w:eastAsia="Arial" w:cs="Arial"/>
                <w:sz w:val="22"/>
                <w:szCs w:val="21"/>
              </w:rPr>
              <w:t>ing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malleability</w:t>
            </w:r>
          </w:p>
        </w:tc>
      </w:tr>
      <w:tr w:rsidR="004125F7" w14:paraId="04491A88" w14:textId="77777777" w:rsidTr="00372F87">
        <w:trPr>
          <w:trHeight w:val="1133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77596131" w14:textId="3E38AC09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Tempering</w:t>
            </w:r>
          </w:p>
          <w:p w14:paraId="3AF28AAA" w14:textId="77777777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E6AF6" w14:textId="2254194D" w:rsidR="004125F7" w:rsidRPr="00372F87" w:rsidRDefault="004125F7" w:rsidP="003A080E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14:paraId="751A129D" w14:textId="5A4976F5" w:rsidR="004125F7" w:rsidRPr="00372F87" w:rsidRDefault="004125F7" w:rsidP="00372F87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 xml:space="preserve">Heating a </w:t>
            </w:r>
            <w:r w:rsidR="00797F90" w:rsidRPr="00372F87">
              <w:rPr>
                <w:rFonts w:eastAsia="Arial" w:cs="Arial"/>
                <w:sz w:val="22"/>
                <w:szCs w:val="21"/>
              </w:rPr>
              <w:t>medium or high carbon</w:t>
            </w:r>
            <w:r w:rsidR="00923360" w:rsidRPr="00372F87">
              <w:rPr>
                <w:rFonts w:eastAsia="Arial" w:cs="Arial"/>
                <w:sz w:val="22"/>
                <w:szCs w:val="21"/>
              </w:rPr>
              <w:t xml:space="preserve"> steel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and then quenching to increase hardness</w:t>
            </w:r>
          </w:p>
        </w:tc>
      </w:tr>
      <w:tr w:rsidR="004125F7" w14:paraId="3FCE0FB7" w14:textId="77777777" w:rsidTr="00372F87">
        <w:trPr>
          <w:trHeight w:val="1263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3D3F8E75" w14:textId="6CAF75A6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Case hardening</w:t>
            </w:r>
          </w:p>
          <w:p w14:paraId="4A48F63F" w14:textId="77777777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B9D42" w14:textId="27118429" w:rsidR="004125F7" w:rsidRPr="00372F87" w:rsidRDefault="004125F7" w:rsidP="003A080E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14:paraId="7A6CED07" w14:textId="78F73A71" w:rsidR="004125F7" w:rsidRPr="00372F87" w:rsidRDefault="004125F7" w:rsidP="00372F87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 xml:space="preserve">Hardening the surface of a </w:t>
            </w:r>
            <w:r w:rsidR="00433EA8" w:rsidRPr="00372F87">
              <w:rPr>
                <w:rFonts w:eastAsia="Arial" w:cs="Arial"/>
                <w:sz w:val="22"/>
                <w:szCs w:val="21"/>
              </w:rPr>
              <w:t>low carbon steel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with a carbon layer allowing the metal core to remain soft</w:t>
            </w:r>
          </w:p>
        </w:tc>
      </w:tr>
      <w:tr w:rsidR="004125F7" w14:paraId="0F506DE9" w14:textId="77777777" w:rsidTr="00372F87">
        <w:trPr>
          <w:trHeight w:val="1077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0EC5F25A" w14:textId="4473AC3B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Hardening</w:t>
            </w:r>
          </w:p>
          <w:p w14:paraId="5AEF2BB4" w14:textId="77777777" w:rsidR="004125F7" w:rsidRPr="00372F87" w:rsidRDefault="004125F7" w:rsidP="00CC442F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C7D65" w14:textId="362AE7F5" w:rsidR="004125F7" w:rsidRPr="00372F87" w:rsidRDefault="004125F7" w:rsidP="003A080E">
            <w:pPr>
              <w:rPr>
                <w:rFonts w:eastAsia="Arial" w:cs="Arial"/>
                <w:sz w:val="22"/>
                <w:szCs w:val="21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14:paraId="71135FD5" w14:textId="432A2BAD" w:rsidR="004125F7" w:rsidRPr="00372F87" w:rsidRDefault="004125F7" w:rsidP="00372F87">
            <w:pPr>
              <w:rPr>
                <w:rFonts w:eastAsia="Arial" w:cs="Arial"/>
                <w:sz w:val="22"/>
                <w:szCs w:val="21"/>
              </w:rPr>
            </w:pPr>
            <w:r w:rsidRPr="00372F87">
              <w:rPr>
                <w:rFonts w:eastAsia="Arial" w:cs="Arial"/>
                <w:sz w:val="22"/>
                <w:szCs w:val="21"/>
              </w:rPr>
              <w:t>Heating ferrous metals</w:t>
            </w:r>
            <w:r w:rsidR="002743AD" w:rsidRPr="00372F87">
              <w:rPr>
                <w:rFonts w:eastAsia="Arial" w:cs="Arial"/>
                <w:sz w:val="22"/>
                <w:szCs w:val="21"/>
              </w:rPr>
              <w:t xml:space="preserve"> for </w:t>
            </w:r>
            <w:proofErr w:type="gramStart"/>
            <w:r w:rsidR="002743AD" w:rsidRPr="00372F87">
              <w:rPr>
                <w:rFonts w:eastAsia="Arial" w:cs="Arial"/>
                <w:sz w:val="22"/>
                <w:szCs w:val="21"/>
              </w:rPr>
              <w:t>a period of time</w:t>
            </w:r>
            <w:proofErr w:type="gramEnd"/>
            <w:r w:rsidRPr="00372F87">
              <w:rPr>
                <w:rFonts w:eastAsia="Arial" w:cs="Arial"/>
                <w:sz w:val="22"/>
                <w:szCs w:val="21"/>
              </w:rPr>
              <w:t xml:space="preserve"> </w:t>
            </w:r>
            <w:r w:rsidR="002743AD" w:rsidRPr="00372F87">
              <w:rPr>
                <w:rFonts w:eastAsia="Arial" w:cs="Arial"/>
                <w:sz w:val="22"/>
                <w:szCs w:val="21"/>
              </w:rPr>
              <w:t>befor</w:t>
            </w:r>
            <w:r w:rsidR="00CA7C63" w:rsidRPr="00372F87">
              <w:rPr>
                <w:rFonts w:eastAsia="Arial" w:cs="Arial"/>
                <w:sz w:val="22"/>
                <w:szCs w:val="21"/>
              </w:rPr>
              <w:t xml:space="preserve">e </w:t>
            </w:r>
            <w:r w:rsidRPr="00372F87">
              <w:rPr>
                <w:rFonts w:eastAsia="Arial" w:cs="Arial"/>
                <w:sz w:val="22"/>
                <w:szCs w:val="21"/>
              </w:rPr>
              <w:t>cool</w:t>
            </w:r>
            <w:r w:rsidR="00CA7C63" w:rsidRPr="00372F87">
              <w:rPr>
                <w:rFonts w:eastAsia="Arial" w:cs="Arial"/>
                <w:sz w:val="22"/>
                <w:szCs w:val="21"/>
              </w:rPr>
              <w:t>ing</w:t>
            </w:r>
            <w:r w:rsidRPr="00372F87">
              <w:rPr>
                <w:rFonts w:eastAsia="Arial" w:cs="Arial"/>
                <w:sz w:val="22"/>
                <w:szCs w:val="21"/>
              </w:rPr>
              <w:t xml:space="preserve"> slowly to remove internal stresses </w:t>
            </w:r>
            <w:r w:rsidR="00120F59" w:rsidRPr="00372F87">
              <w:rPr>
                <w:rFonts w:eastAsia="Arial" w:cs="Arial"/>
                <w:sz w:val="22"/>
                <w:szCs w:val="21"/>
              </w:rPr>
              <w:t xml:space="preserve">giving </w:t>
            </w:r>
            <w:r w:rsidR="00441BD5" w:rsidRPr="00372F87">
              <w:rPr>
                <w:rFonts w:eastAsia="Arial" w:cs="Arial"/>
                <w:sz w:val="22"/>
                <w:szCs w:val="21"/>
              </w:rPr>
              <w:t>uniform</w:t>
            </w:r>
            <w:r w:rsidR="00A82180" w:rsidRPr="00372F87">
              <w:rPr>
                <w:rFonts w:eastAsia="Arial" w:cs="Arial"/>
                <w:sz w:val="22"/>
                <w:szCs w:val="21"/>
              </w:rPr>
              <w:t xml:space="preserve"> strength and</w:t>
            </w:r>
            <w:r w:rsidR="00441BD5" w:rsidRPr="00372F87">
              <w:rPr>
                <w:rFonts w:eastAsia="Arial" w:cs="Arial"/>
                <w:sz w:val="22"/>
                <w:szCs w:val="21"/>
              </w:rPr>
              <w:t xml:space="preserve"> </w:t>
            </w:r>
            <w:r w:rsidRPr="00372F87">
              <w:rPr>
                <w:rFonts w:eastAsia="Arial" w:cs="Arial"/>
                <w:sz w:val="22"/>
                <w:szCs w:val="21"/>
              </w:rPr>
              <w:t>decreasing hardness</w:t>
            </w:r>
          </w:p>
        </w:tc>
      </w:tr>
    </w:tbl>
    <w:p w14:paraId="58D0CE77" w14:textId="77777777" w:rsidR="004125F7" w:rsidRDefault="004125F7" w:rsidP="004125F7">
      <w:pPr>
        <w:rPr>
          <w:rFonts w:eastAsia="Arial" w:cs="Arial"/>
        </w:rPr>
      </w:pPr>
    </w:p>
    <w:p w14:paraId="1BF71587" w14:textId="7E605E12" w:rsidR="004125F7" w:rsidRPr="00230593" w:rsidRDefault="004125F7" w:rsidP="00230593">
      <w:pPr>
        <w:pStyle w:val="Tasknumber"/>
      </w:pPr>
      <w:r>
        <w:t>Task 3</w:t>
      </w:r>
    </w:p>
    <w:p w14:paraId="7101A937" w14:textId="77777777" w:rsidR="004125F7" w:rsidRDefault="004125F7" w:rsidP="004125F7">
      <w:pPr>
        <w:rPr>
          <w:rFonts w:eastAsia="Arial" w:cs="Arial"/>
        </w:rPr>
      </w:pPr>
      <w:r>
        <w:rPr>
          <w:rFonts w:eastAsia="Arial" w:cs="Arial"/>
        </w:rPr>
        <w:t xml:space="preserve">Evaluate the hardening and tempering of steel in comparison to case hardening steel. </w:t>
      </w:r>
    </w:p>
    <w:p w14:paraId="67C5A6A1" w14:textId="77777777" w:rsidR="004125F7" w:rsidRDefault="004125F7" w:rsidP="004125F7">
      <w:pPr>
        <w:rPr>
          <w:rFonts w:eastAsia="Arial" w:cs="Arial"/>
        </w:rPr>
      </w:pPr>
      <w:bookmarkStart w:id="0" w:name="_GoBack"/>
      <w:bookmarkEnd w:id="0"/>
    </w:p>
    <w:p w14:paraId="29027BE6" w14:textId="25157A28" w:rsidR="003F0995" w:rsidRDefault="003F0995" w:rsidP="00372F87">
      <w:pPr>
        <w:pStyle w:val="AnswerLines"/>
      </w:pPr>
    </w:p>
    <w:p w14:paraId="43FC1DDB" w14:textId="64B8F597" w:rsidR="00372F87" w:rsidRDefault="00372F87" w:rsidP="00372F87">
      <w:pPr>
        <w:pStyle w:val="AnswerLines"/>
      </w:pPr>
    </w:p>
    <w:p w14:paraId="26B2A0A3" w14:textId="2DF92A0B" w:rsidR="00372F87" w:rsidRDefault="00372F87" w:rsidP="00372F87">
      <w:pPr>
        <w:pStyle w:val="AnswerLines"/>
      </w:pPr>
    </w:p>
    <w:p w14:paraId="4ACEA9EF" w14:textId="755A09AB" w:rsidR="00372F87" w:rsidRDefault="00372F87" w:rsidP="00372F87">
      <w:pPr>
        <w:pStyle w:val="AnswerLines"/>
      </w:pPr>
    </w:p>
    <w:p w14:paraId="1A31C8C7" w14:textId="02F04440" w:rsidR="00372F87" w:rsidRDefault="00372F87" w:rsidP="00372F87">
      <w:pPr>
        <w:pStyle w:val="AnswerLines"/>
      </w:pPr>
    </w:p>
    <w:p w14:paraId="56770970" w14:textId="2FB204C1" w:rsidR="00372F87" w:rsidRDefault="00372F87" w:rsidP="00372F87">
      <w:pPr>
        <w:pStyle w:val="AnswerLines"/>
      </w:pPr>
    </w:p>
    <w:p w14:paraId="5B6D1C48" w14:textId="03E2CA88" w:rsidR="00372F87" w:rsidRDefault="00372F87" w:rsidP="00372F87">
      <w:pPr>
        <w:pStyle w:val="AnswerLines"/>
      </w:pPr>
    </w:p>
    <w:p w14:paraId="2E8064C0" w14:textId="0EA5ED13" w:rsidR="00372F87" w:rsidRDefault="00372F87" w:rsidP="00372F87">
      <w:pPr>
        <w:pStyle w:val="AnswerLines"/>
      </w:pPr>
    </w:p>
    <w:p w14:paraId="0E84A4C8" w14:textId="11B24CF3" w:rsidR="00372F87" w:rsidRDefault="00372F87" w:rsidP="00372F87">
      <w:pPr>
        <w:pStyle w:val="AnswerLines"/>
      </w:pPr>
    </w:p>
    <w:p w14:paraId="53F77EEF" w14:textId="506E7539" w:rsidR="00372F87" w:rsidRDefault="00372F87" w:rsidP="00372F87">
      <w:pPr>
        <w:pStyle w:val="AnswerLines"/>
      </w:pPr>
    </w:p>
    <w:p w14:paraId="3893E5C6" w14:textId="77777777" w:rsidR="00372F87" w:rsidRPr="00372F87" w:rsidRDefault="00372F87" w:rsidP="00372F87">
      <w:pPr>
        <w:pStyle w:val="AnswerLines"/>
      </w:pPr>
    </w:p>
    <w:sectPr w:rsidR="00372F87" w:rsidRPr="00372F87" w:rsidSect="00BD5307">
      <w:headerReference w:type="default" r:id="rId12"/>
      <w:footerReference w:type="default" r:id="rId13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C723" w14:textId="77777777" w:rsidR="006F0D2F" w:rsidRDefault="006F0D2F" w:rsidP="005254A7">
      <w:r>
        <w:separator/>
      </w:r>
    </w:p>
  </w:endnote>
  <w:endnote w:type="continuationSeparator" w:id="0">
    <w:p w14:paraId="059E7D11" w14:textId="77777777" w:rsidR="006F0D2F" w:rsidRDefault="006F0D2F" w:rsidP="005254A7">
      <w:r>
        <w:continuationSeparator/>
      </w:r>
    </w:p>
  </w:endnote>
  <w:endnote w:type="continuationNotice" w:id="1">
    <w:p w14:paraId="5F98194C" w14:textId="77777777" w:rsidR="006F0D2F" w:rsidRDefault="006F0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551406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9027BED" w14:textId="77777777" w:rsidR="00011DA4" w:rsidRPr="00904492" w:rsidRDefault="00011DA4">
        <w:pPr>
          <w:pStyle w:val="Footer"/>
          <w:jc w:val="right"/>
          <w:rPr>
            <w:rFonts w:cs="Arial"/>
          </w:rPr>
        </w:pPr>
        <w:r w:rsidRPr="00904492">
          <w:rPr>
            <w:rFonts w:cs="Arial"/>
          </w:rPr>
          <w:fldChar w:fldCharType="begin"/>
        </w:r>
        <w:r w:rsidRPr="00904492">
          <w:rPr>
            <w:rFonts w:cs="Arial"/>
          </w:rPr>
          <w:instrText xml:space="preserve"> PAGE   \* MERGEFORMAT </w:instrText>
        </w:r>
        <w:r w:rsidRPr="00904492">
          <w:rPr>
            <w:rFonts w:cs="Arial"/>
          </w:rPr>
          <w:fldChar w:fldCharType="separate"/>
        </w:r>
        <w:r w:rsidR="004568FD">
          <w:rPr>
            <w:rFonts w:cs="Arial"/>
            <w:noProof/>
          </w:rPr>
          <w:t>1</w:t>
        </w:r>
        <w:r w:rsidRPr="00904492">
          <w:rPr>
            <w:rFonts w:cs="Arial"/>
            <w:noProof/>
          </w:rPr>
          <w:fldChar w:fldCharType="end"/>
        </w:r>
      </w:p>
    </w:sdtContent>
  </w:sdt>
  <w:p w14:paraId="29027BEE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5D1EA" w14:textId="77777777" w:rsidR="006F0D2F" w:rsidRDefault="006F0D2F" w:rsidP="005254A7">
      <w:r>
        <w:separator/>
      </w:r>
    </w:p>
  </w:footnote>
  <w:footnote w:type="continuationSeparator" w:id="0">
    <w:p w14:paraId="49E10C13" w14:textId="77777777" w:rsidR="006F0D2F" w:rsidRDefault="006F0D2F" w:rsidP="005254A7">
      <w:r>
        <w:continuationSeparator/>
      </w:r>
    </w:p>
  </w:footnote>
  <w:footnote w:type="continuationNotice" w:id="1">
    <w:p w14:paraId="5FF13F88" w14:textId="77777777" w:rsidR="006F0D2F" w:rsidRDefault="006F0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27BEB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9027BEF" wp14:editId="29027BF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27BF1" wp14:editId="29027BF2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027BF3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4568F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568F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Testing of metals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568FD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 Performance characteristics of metals</w:t>
                          </w:r>
                        </w:p>
                        <w:p w14:paraId="29027BF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27BF1" id="Rectangle 11" o:spid="_x0000_s1028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29027BF3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4568F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568F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Testing of metals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568FD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 Performance characteristics of metals</w:t>
                    </w:r>
                  </w:p>
                  <w:p w14:paraId="29027BF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9027BEC" w14:textId="77777777" w:rsidR="005254A7" w:rsidRPr="00011DA4" w:rsidRDefault="005254A7" w:rsidP="005254A7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4328"/>
    <w:multiLevelType w:val="hybridMultilevel"/>
    <w:tmpl w:val="4A9EE7AC"/>
    <w:lvl w:ilvl="0" w:tplc="BE74DE5C">
      <w:start w:val="1"/>
      <w:numFmt w:val="bullet"/>
      <w:pStyle w:val="2ndLevelbullets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6781"/>
    <w:multiLevelType w:val="hybridMultilevel"/>
    <w:tmpl w:val="34DC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D3315"/>
    <w:rsid w:val="000E18BF"/>
    <w:rsid w:val="000E1E16"/>
    <w:rsid w:val="000E2E59"/>
    <w:rsid w:val="000E3AC4"/>
    <w:rsid w:val="000E43D0"/>
    <w:rsid w:val="001121EC"/>
    <w:rsid w:val="00120F59"/>
    <w:rsid w:val="0013654A"/>
    <w:rsid w:val="001519AA"/>
    <w:rsid w:val="00155E29"/>
    <w:rsid w:val="00156BC2"/>
    <w:rsid w:val="001607B3"/>
    <w:rsid w:val="00175338"/>
    <w:rsid w:val="001757E4"/>
    <w:rsid w:val="001839CF"/>
    <w:rsid w:val="001B190F"/>
    <w:rsid w:val="001C4F25"/>
    <w:rsid w:val="001C5410"/>
    <w:rsid w:val="001E6D32"/>
    <w:rsid w:val="001F6183"/>
    <w:rsid w:val="00230593"/>
    <w:rsid w:val="00231B75"/>
    <w:rsid w:val="00234EA3"/>
    <w:rsid w:val="0025441F"/>
    <w:rsid w:val="002743AD"/>
    <w:rsid w:val="00286A52"/>
    <w:rsid w:val="002D494C"/>
    <w:rsid w:val="00312098"/>
    <w:rsid w:val="00316FEA"/>
    <w:rsid w:val="0034642E"/>
    <w:rsid w:val="00355DE0"/>
    <w:rsid w:val="00372F87"/>
    <w:rsid w:val="00374339"/>
    <w:rsid w:val="003A080E"/>
    <w:rsid w:val="003B01DA"/>
    <w:rsid w:val="003C2902"/>
    <w:rsid w:val="003F0995"/>
    <w:rsid w:val="003F2E06"/>
    <w:rsid w:val="00410268"/>
    <w:rsid w:val="004125F7"/>
    <w:rsid w:val="00433EA8"/>
    <w:rsid w:val="00441BD5"/>
    <w:rsid w:val="00442E95"/>
    <w:rsid w:val="00447CE3"/>
    <w:rsid w:val="004568FD"/>
    <w:rsid w:val="004966E1"/>
    <w:rsid w:val="004B1F9C"/>
    <w:rsid w:val="005006B6"/>
    <w:rsid w:val="0050746A"/>
    <w:rsid w:val="00515A59"/>
    <w:rsid w:val="005254A7"/>
    <w:rsid w:val="00546A30"/>
    <w:rsid w:val="00561B5D"/>
    <w:rsid w:val="00573318"/>
    <w:rsid w:val="00594C11"/>
    <w:rsid w:val="005F77DB"/>
    <w:rsid w:val="00616F72"/>
    <w:rsid w:val="006173C3"/>
    <w:rsid w:val="00657D4B"/>
    <w:rsid w:val="006A028E"/>
    <w:rsid w:val="006A531A"/>
    <w:rsid w:val="006F0D2F"/>
    <w:rsid w:val="007455C5"/>
    <w:rsid w:val="00791E1B"/>
    <w:rsid w:val="00797F90"/>
    <w:rsid w:val="007E2740"/>
    <w:rsid w:val="008077BC"/>
    <w:rsid w:val="00811342"/>
    <w:rsid w:val="00824224"/>
    <w:rsid w:val="00826648"/>
    <w:rsid w:val="0084751B"/>
    <w:rsid w:val="0088264A"/>
    <w:rsid w:val="008912BD"/>
    <w:rsid w:val="00897B2C"/>
    <w:rsid w:val="00904492"/>
    <w:rsid w:val="00923360"/>
    <w:rsid w:val="00943E7D"/>
    <w:rsid w:val="009458A6"/>
    <w:rsid w:val="00947D78"/>
    <w:rsid w:val="00995B57"/>
    <w:rsid w:val="00A0113C"/>
    <w:rsid w:val="00A1063C"/>
    <w:rsid w:val="00A10E2D"/>
    <w:rsid w:val="00A1593A"/>
    <w:rsid w:val="00A223DA"/>
    <w:rsid w:val="00A50F89"/>
    <w:rsid w:val="00A54B96"/>
    <w:rsid w:val="00A82180"/>
    <w:rsid w:val="00A86035"/>
    <w:rsid w:val="00AA330D"/>
    <w:rsid w:val="00AD2993"/>
    <w:rsid w:val="00B03192"/>
    <w:rsid w:val="00B0387B"/>
    <w:rsid w:val="00B62ACF"/>
    <w:rsid w:val="00B705E2"/>
    <w:rsid w:val="00BA59F3"/>
    <w:rsid w:val="00BD5307"/>
    <w:rsid w:val="00BD644A"/>
    <w:rsid w:val="00BF48A9"/>
    <w:rsid w:val="00C22223"/>
    <w:rsid w:val="00CA12A8"/>
    <w:rsid w:val="00CA7C63"/>
    <w:rsid w:val="00CC442F"/>
    <w:rsid w:val="00D0340C"/>
    <w:rsid w:val="00D07045"/>
    <w:rsid w:val="00D25AAF"/>
    <w:rsid w:val="00D317FC"/>
    <w:rsid w:val="00D73B71"/>
    <w:rsid w:val="00D80DE8"/>
    <w:rsid w:val="00DB2A7E"/>
    <w:rsid w:val="00DD3D17"/>
    <w:rsid w:val="00E0228C"/>
    <w:rsid w:val="00E16907"/>
    <w:rsid w:val="00E23177"/>
    <w:rsid w:val="00E23BF7"/>
    <w:rsid w:val="00E61D7D"/>
    <w:rsid w:val="00E65627"/>
    <w:rsid w:val="00E71741"/>
    <w:rsid w:val="00E72A10"/>
    <w:rsid w:val="00EF4E53"/>
    <w:rsid w:val="00F35FCA"/>
    <w:rsid w:val="00FD51A6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027BDF"/>
  <w15:chartTrackingRefBased/>
  <w15:docId w15:val="{3125C3AB-E612-4FCA-935A-9B1C0051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7DB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F77D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77D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5F77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F77DB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F77DB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5F77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77DB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F7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7DB"/>
    <w:rPr>
      <w:rFonts w:ascii="Arial" w:eastAsia="SimSun" w:hAnsi="Arial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F77DB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5F77DB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paragraph" w:customStyle="1" w:styleId="Tasktext">
    <w:name w:val="Task text"/>
    <w:basedOn w:val="Normal"/>
    <w:link w:val="TasktextChar"/>
    <w:qFormat/>
    <w:rsid w:val="005F77DB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5F77DB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5F77DB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5F77DB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5F77DB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5F77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2ndlevel">
    <w:name w:val="A - 2nd level"/>
    <w:basedOn w:val="Normal"/>
    <w:link w:val="A-2ndlevelChar"/>
    <w:qFormat/>
    <w:rsid w:val="005F77DB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F77DB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5F77DB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5F77DB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5F77DB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5F77DB"/>
    <w:rPr>
      <w:rFonts w:ascii="Arial" w:eastAsia="Times New Roman" w:hAnsi="Arial" w:cs="Arial"/>
      <w:color w:val="FF0000"/>
      <w:lang w:eastAsia="en-GB"/>
    </w:rPr>
  </w:style>
  <w:style w:type="character" w:customStyle="1" w:styleId="Heading1Char">
    <w:name w:val="Heading 1 Char"/>
    <w:basedOn w:val="DefaultParagraphFont"/>
    <w:link w:val="Heading1"/>
    <w:rsid w:val="005F77DB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MCAnswer">
    <w:name w:val="MC Answer"/>
    <w:basedOn w:val="Normal"/>
    <w:link w:val="MCAnswerChar"/>
    <w:qFormat/>
    <w:rsid w:val="005F77DB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AnswerChar">
    <w:name w:val="MC Answer Char"/>
    <w:basedOn w:val="DefaultParagraphFont"/>
    <w:link w:val="MCAnswer"/>
    <w:rsid w:val="005F77DB"/>
    <w:rPr>
      <w:rFonts w:ascii="Arial" w:eastAsia="Times New Roman" w:hAnsi="Arial" w:cs="Arial"/>
      <w:color w:val="FF0000"/>
      <w:szCs w:val="24"/>
      <w:lang w:eastAsia="en-GB"/>
    </w:rPr>
  </w:style>
  <w:style w:type="paragraph" w:customStyle="1" w:styleId="MCQ">
    <w:name w:val="MCQ"/>
    <w:basedOn w:val="Normal"/>
    <w:link w:val="MCQChar"/>
    <w:qFormat/>
    <w:rsid w:val="005F77DB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character" w:customStyle="1" w:styleId="MCQChar">
    <w:name w:val="MCQ Char"/>
    <w:basedOn w:val="DefaultParagraphFont"/>
    <w:link w:val="MCQ"/>
    <w:rsid w:val="005F77DB"/>
    <w:rPr>
      <w:rFonts w:ascii="Arial" w:eastAsia="Times New Roman" w:hAnsi="Arial" w:cs="Arial"/>
      <w:color w:val="000000" w:themeColor="text1"/>
      <w:szCs w:val="24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5F77DB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5F77D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5F77DB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5F77D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Normal"/>
    <w:link w:val="Q-toplevelChar"/>
    <w:qFormat/>
    <w:rsid w:val="005F77DB"/>
    <w:pPr>
      <w:tabs>
        <w:tab w:val="right" w:pos="9214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5F77D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2ndLevelbullets">
    <w:name w:val="2nd Level bullets"/>
    <w:basedOn w:val="Taskanswer"/>
    <w:qFormat/>
    <w:rsid w:val="005F77DB"/>
    <w:pPr>
      <w:numPr>
        <w:numId w:val="3"/>
      </w:numPr>
      <w:tabs>
        <w:tab w:val="left" w:pos="907"/>
      </w:tabs>
    </w:pPr>
  </w:style>
  <w:style w:type="paragraph" w:customStyle="1" w:styleId="AnswerLines">
    <w:name w:val="Answer Lines"/>
    <w:basedOn w:val="Normal"/>
    <w:rsid w:val="005F77DB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5F77DB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5F77DB"/>
    <w:pPr>
      <w:spacing w:line="120" w:lineRule="auto"/>
      <w:ind w:left="833" w:hanging="408"/>
    </w:pPr>
  </w:style>
  <w:style w:type="paragraph" w:customStyle="1" w:styleId="Answerline15cm">
    <w:name w:val="Answer line +1.5cm"/>
    <w:basedOn w:val="Answerline075"/>
    <w:qFormat/>
    <w:rsid w:val="005F77DB"/>
    <w:pPr>
      <w:ind w:left="1259"/>
    </w:pPr>
  </w:style>
  <w:style w:type="paragraph" w:customStyle="1" w:styleId="Answerlinewtext3rdlevel">
    <w:name w:val="Answer line w text 3rd level"/>
    <w:basedOn w:val="AnswerLineswithtext-numbers"/>
    <w:qFormat/>
    <w:rsid w:val="005F77DB"/>
    <w:pPr>
      <w:spacing w:line="168" w:lineRule="auto"/>
      <w:ind w:left="1702" w:hanging="851"/>
    </w:pPr>
  </w:style>
  <w:style w:type="paragraph" w:styleId="BalloonText">
    <w:name w:val="Balloon Text"/>
    <w:basedOn w:val="Normal"/>
    <w:link w:val="BalloonTextChar"/>
    <w:rsid w:val="005F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7DB"/>
    <w:rPr>
      <w:rFonts w:ascii="Tahoma" w:eastAsia="SimSun" w:hAnsi="Tahoma" w:cs="Tahoma"/>
      <w:sz w:val="16"/>
      <w:szCs w:val="16"/>
      <w:lang w:eastAsia="zh-CN"/>
    </w:rPr>
  </w:style>
  <w:style w:type="paragraph" w:customStyle="1" w:styleId="Bulletstyle">
    <w:name w:val="Bullet style"/>
    <w:basedOn w:val="ListParagraph"/>
    <w:link w:val="BulletstyleChar"/>
    <w:qFormat/>
    <w:rsid w:val="005F77DB"/>
    <w:pPr>
      <w:numPr>
        <w:numId w:val="4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5F77DB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5F7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7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77DB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77DB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semiHidden/>
    <w:unhideWhenUsed/>
    <w:rsid w:val="005F77D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77DB"/>
    <w:rPr>
      <w:rFonts w:ascii="Times New Roman" w:eastAsia="SimSun" w:hAnsi="Times New Roman" w:cs="Times New Roman"/>
      <w:b/>
      <w:bCs/>
      <w:sz w:val="36"/>
      <w:szCs w:val="3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F77DB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5F77DB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5F77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5F77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5F77D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5F77D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5F77DB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5F77DB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F77DB"/>
    <w:rPr>
      <w:color w:val="808080"/>
    </w:rPr>
  </w:style>
  <w:style w:type="paragraph" w:customStyle="1" w:styleId="smallspace">
    <w:name w:val="small space"/>
    <w:basedOn w:val="Normal"/>
    <w:qFormat/>
    <w:rsid w:val="005F77DB"/>
    <w:rPr>
      <w:sz w:val="16"/>
    </w:rPr>
  </w:style>
  <w:style w:type="character" w:customStyle="1" w:styleId="sr-only">
    <w:name w:val="sr-only"/>
    <w:basedOn w:val="DefaultParagraphFont"/>
    <w:rsid w:val="005F77DB"/>
  </w:style>
  <w:style w:type="paragraph" w:customStyle="1" w:styleId="Standard">
    <w:name w:val="Standard"/>
    <w:rsid w:val="005F77D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TableGrid1">
    <w:name w:val="Table Grid1"/>
    <w:basedOn w:val="TableNormal"/>
    <w:next w:val="TableGrid"/>
    <w:uiPriority w:val="99"/>
    <w:rsid w:val="005F77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5F77DB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character" w:customStyle="1" w:styleId="unicode">
    <w:name w:val="unicode"/>
    <w:basedOn w:val="DefaultParagraphFont"/>
    <w:rsid w:val="005F77D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7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A2237-E58C-4B0B-B02E-D6B46D93E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113E7-7314-42C6-8175-CD070162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B6DF7-ED22-4F69-97CA-012133176897}">
  <ds:schemaRefs>
    <ds:schemaRef ds:uri="http://purl.org/dc/elements/1.1/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4</cp:revision>
  <dcterms:created xsi:type="dcterms:W3CDTF">2019-03-01T14:21:00Z</dcterms:created>
  <dcterms:modified xsi:type="dcterms:W3CDTF">2019-03-05T16:22:00Z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275</vt:lpwstr>
  </property>
</Properties>
</file>