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-150"/>
        <w:tblW w:w="9209" w:type="dxa"/>
        <w:tblLook w:val="04A0" w:firstRow="1" w:lastRow="0" w:firstColumn="1" w:lastColumn="0" w:noHBand="0" w:noVBand="1"/>
      </w:tblPr>
      <w:tblGrid>
        <w:gridCol w:w="670"/>
        <w:gridCol w:w="8539"/>
      </w:tblGrid>
      <w:tr w:rsidR="00673C51" w:rsidTr="00CF4821">
        <w:tc>
          <w:tcPr>
            <w:tcW w:w="670" w:type="dxa"/>
          </w:tcPr>
          <w:p w:rsidR="00673C51" w:rsidRDefault="00673C51" w:rsidP="00673C51">
            <w:bookmarkStart w:id="0" w:name="_GoBack"/>
            <w:bookmarkEnd w:id="0"/>
            <w:r>
              <w:t>Q1</w:t>
            </w:r>
          </w:p>
        </w:tc>
        <w:tc>
          <w:tcPr>
            <w:tcW w:w="8539" w:type="dxa"/>
          </w:tcPr>
          <w:p w:rsidR="00673C51" w:rsidRPr="00C27E5A" w:rsidRDefault="00673C51" w:rsidP="00CF4821">
            <w:pPr>
              <w:rPr>
                <w:b/>
              </w:rPr>
            </w:pPr>
            <w:r>
              <w:rPr>
                <w:b/>
              </w:rPr>
              <w:t>M</w:t>
            </w:r>
            <w:r w:rsidR="00085C13">
              <w:rPr>
                <w:b/>
              </w:rPr>
              <w:t xml:space="preserve">atch the reason for resistance to change with </w:t>
            </w:r>
            <w:r w:rsidR="00CF4821">
              <w:rPr>
                <w:b/>
              </w:rPr>
              <w:t xml:space="preserve">its </w:t>
            </w:r>
            <w:r w:rsidR="00085C13">
              <w:rPr>
                <w:b/>
              </w:rPr>
              <w:t>meaning</w:t>
            </w:r>
          </w:p>
        </w:tc>
      </w:tr>
    </w:tbl>
    <w:tbl>
      <w:tblPr>
        <w:tblStyle w:val="TableGrid"/>
        <w:tblpPr w:leftFromText="180" w:rightFromText="180" w:vertAnchor="text" w:horzAnchor="margin" w:tblpY="375"/>
        <w:tblW w:w="9209" w:type="dxa"/>
        <w:tblLook w:val="04A0" w:firstRow="1" w:lastRow="0" w:firstColumn="1" w:lastColumn="0" w:noHBand="0" w:noVBand="1"/>
      </w:tblPr>
      <w:tblGrid>
        <w:gridCol w:w="3085"/>
        <w:gridCol w:w="6124"/>
      </w:tblGrid>
      <w:tr w:rsidR="00673C51" w:rsidTr="00CF4821">
        <w:tc>
          <w:tcPr>
            <w:tcW w:w="3085" w:type="dxa"/>
          </w:tcPr>
          <w:p w:rsidR="00673C51" w:rsidRDefault="00085C13" w:rsidP="00673C51">
            <w:pPr>
              <w:pStyle w:val="ListParagraph"/>
              <w:numPr>
                <w:ilvl w:val="0"/>
                <w:numId w:val="6"/>
              </w:numPr>
              <w:spacing w:before="0" w:after="0"/>
            </w:pPr>
            <w:r>
              <w:t>Parochial self-interest</w:t>
            </w:r>
          </w:p>
        </w:tc>
        <w:tc>
          <w:tcPr>
            <w:tcW w:w="6124" w:type="dxa"/>
          </w:tcPr>
          <w:p w:rsidR="00673C51" w:rsidRDefault="00673C51" w:rsidP="00085C13">
            <w:pPr>
              <w:spacing w:before="0" w:after="0"/>
              <w:rPr>
                <w:rStyle w:val="def2"/>
                <w:color w:val="000000" w:themeColor="text1"/>
              </w:rPr>
            </w:pPr>
            <w:r>
              <w:t xml:space="preserve">a) </w:t>
            </w:r>
            <w:r w:rsidR="00085C13">
              <w:rPr>
                <w:rStyle w:val="def2"/>
                <w:color w:val="000000" w:themeColor="text1"/>
              </w:rPr>
              <w:t xml:space="preserve">Employees resist change because they value security and stability </w:t>
            </w:r>
            <w:r w:rsidR="00A65625">
              <w:rPr>
                <w:rStyle w:val="def2"/>
                <w:color w:val="000000" w:themeColor="text1"/>
              </w:rPr>
              <w:t>in the workplace</w:t>
            </w:r>
          </w:p>
          <w:p w:rsidR="007B6ED3" w:rsidRDefault="007B6ED3" w:rsidP="00085C13">
            <w:pPr>
              <w:spacing w:before="0" w:after="0"/>
            </w:pPr>
          </w:p>
        </w:tc>
      </w:tr>
      <w:tr w:rsidR="00673C51" w:rsidTr="00CF4821">
        <w:tc>
          <w:tcPr>
            <w:tcW w:w="3085" w:type="dxa"/>
          </w:tcPr>
          <w:p w:rsidR="00673C51" w:rsidRDefault="00085C13" w:rsidP="00673C51">
            <w:pPr>
              <w:pStyle w:val="ListParagraph"/>
              <w:numPr>
                <w:ilvl w:val="0"/>
                <w:numId w:val="6"/>
              </w:numPr>
              <w:spacing w:before="0" w:after="0"/>
            </w:pPr>
            <w:r>
              <w:t>Misunderstanding and lack of trust</w:t>
            </w:r>
          </w:p>
        </w:tc>
        <w:tc>
          <w:tcPr>
            <w:tcW w:w="6124" w:type="dxa"/>
          </w:tcPr>
          <w:p w:rsidR="00673C51" w:rsidRDefault="00673C51" w:rsidP="00085C13">
            <w:pPr>
              <w:spacing w:before="0" w:after="0"/>
            </w:pPr>
            <w:r>
              <w:t xml:space="preserve">b) </w:t>
            </w:r>
            <w:r w:rsidR="00085C13">
              <w:t>Employees are more concerned with how the change will affect them personally</w:t>
            </w:r>
            <w:r w:rsidR="00CF4821">
              <w:t>,</w:t>
            </w:r>
            <w:r w:rsidR="00085C13">
              <w:t xml:space="preserve"> rather than how it might benefit the business</w:t>
            </w:r>
          </w:p>
          <w:p w:rsidR="007B6ED3" w:rsidRDefault="007B6ED3" w:rsidP="00085C13">
            <w:pPr>
              <w:spacing w:before="0" w:after="0"/>
            </w:pPr>
          </w:p>
        </w:tc>
      </w:tr>
      <w:tr w:rsidR="00673C51" w:rsidTr="00CF4821">
        <w:tc>
          <w:tcPr>
            <w:tcW w:w="3085" w:type="dxa"/>
          </w:tcPr>
          <w:p w:rsidR="00673C51" w:rsidRDefault="00085C13" w:rsidP="00673C51">
            <w:pPr>
              <w:pStyle w:val="ListParagraph"/>
              <w:numPr>
                <w:ilvl w:val="0"/>
                <w:numId w:val="6"/>
              </w:numPr>
              <w:spacing w:before="0" w:after="0"/>
            </w:pPr>
            <w:r>
              <w:t>Different assessments</w:t>
            </w:r>
          </w:p>
        </w:tc>
        <w:tc>
          <w:tcPr>
            <w:tcW w:w="6124" w:type="dxa"/>
          </w:tcPr>
          <w:p w:rsidR="00673C51" w:rsidRDefault="00673C51" w:rsidP="00A65625">
            <w:pPr>
              <w:spacing w:before="0" w:after="0"/>
            </w:pPr>
            <w:r>
              <w:t xml:space="preserve">c) </w:t>
            </w:r>
            <w:r w:rsidR="00A65625">
              <w:t>Employees resist change because they disagree with the reasons being put forward for the change and/</w:t>
            </w:r>
            <w:r w:rsidR="00CF4821">
              <w:t>or that the changes will no</w:t>
            </w:r>
            <w:r w:rsidR="00A65625">
              <w:t>t bring the benefits being suggested</w:t>
            </w:r>
          </w:p>
          <w:p w:rsidR="007B6ED3" w:rsidRDefault="007B6ED3" w:rsidP="00A65625">
            <w:pPr>
              <w:spacing w:before="0" w:after="0"/>
            </w:pPr>
          </w:p>
        </w:tc>
      </w:tr>
      <w:tr w:rsidR="00673C51" w:rsidTr="00CF4821">
        <w:tc>
          <w:tcPr>
            <w:tcW w:w="3085" w:type="dxa"/>
          </w:tcPr>
          <w:p w:rsidR="00673C51" w:rsidRDefault="00085C13" w:rsidP="00673C51">
            <w:pPr>
              <w:pStyle w:val="ListParagraph"/>
              <w:numPr>
                <w:ilvl w:val="0"/>
                <w:numId w:val="6"/>
              </w:numPr>
              <w:spacing w:before="0" w:after="0"/>
            </w:pPr>
            <w:r>
              <w:t>Low tolerance for change</w:t>
            </w:r>
          </w:p>
        </w:tc>
        <w:tc>
          <w:tcPr>
            <w:tcW w:w="6124" w:type="dxa"/>
          </w:tcPr>
          <w:p w:rsidR="00673C51" w:rsidRDefault="00673C51" w:rsidP="00A65625">
            <w:pPr>
              <w:spacing w:before="0" w:after="0"/>
              <w:rPr>
                <w:lang w:val="en-US"/>
              </w:rPr>
            </w:pPr>
            <w:r>
              <w:t xml:space="preserve">d) </w:t>
            </w:r>
            <w:r w:rsidR="00A65625">
              <w:rPr>
                <w:lang w:val="en-US"/>
              </w:rPr>
              <w:t>Employees resis</w:t>
            </w:r>
            <w:r w:rsidR="00FB51FC">
              <w:rPr>
                <w:lang w:val="en-US"/>
              </w:rPr>
              <w:t xml:space="preserve">t change because the changes </w:t>
            </w:r>
            <w:r w:rsidR="00CF4821">
              <w:rPr>
                <w:lang w:val="en-US"/>
              </w:rPr>
              <w:t>have not</w:t>
            </w:r>
            <w:r w:rsidR="00A65625">
              <w:rPr>
                <w:lang w:val="en-US"/>
              </w:rPr>
              <w:t xml:space="preserve"> been fully explained to them</w:t>
            </w:r>
          </w:p>
          <w:p w:rsidR="007B6ED3" w:rsidRDefault="007B6ED3" w:rsidP="00A65625">
            <w:pPr>
              <w:spacing w:before="0" w:after="0"/>
            </w:pPr>
          </w:p>
        </w:tc>
      </w:tr>
    </w:tbl>
    <w:p w:rsidR="007B6ED3" w:rsidRDefault="007B6E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839"/>
      </w:tblGrid>
      <w:tr w:rsidR="00FB51FC" w:rsidTr="00ED02E9">
        <w:tc>
          <w:tcPr>
            <w:tcW w:w="675" w:type="dxa"/>
          </w:tcPr>
          <w:p w:rsidR="00FB51FC" w:rsidRDefault="00FB51FC" w:rsidP="00ED02E9">
            <w:r>
              <w:t>Q2</w:t>
            </w:r>
          </w:p>
        </w:tc>
        <w:tc>
          <w:tcPr>
            <w:tcW w:w="8839" w:type="dxa"/>
          </w:tcPr>
          <w:p w:rsidR="00FB51FC" w:rsidRPr="00C27E5A" w:rsidRDefault="00CF4821" w:rsidP="00FB51FC">
            <w:pPr>
              <w:rPr>
                <w:b/>
              </w:rPr>
            </w:pPr>
            <w:r>
              <w:rPr>
                <w:b/>
              </w:rPr>
              <w:t xml:space="preserve">Change Reaction! </w:t>
            </w:r>
            <w:r w:rsidRPr="00A76FFC">
              <w:rPr>
                <w:b/>
                <w:bCs/>
              </w:rPr>
              <w:t xml:space="preserve">Briefly explain two negative consequences that could arise </w:t>
            </w:r>
            <w:r>
              <w:rPr>
                <w:b/>
                <w:bCs/>
              </w:rPr>
              <w:t>from employees who resist change</w:t>
            </w:r>
          </w:p>
        </w:tc>
      </w:tr>
      <w:tr w:rsidR="00FB51FC" w:rsidTr="00ED02E9">
        <w:trPr>
          <w:trHeight w:val="322"/>
        </w:trPr>
        <w:tc>
          <w:tcPr>
            <w:tcW w:w="675" w:type="dxa"/>
          </w:tcPr>
          <w:p w:rsidR="00FB51FC" w:rsidRDefault="00FB51FC" w:rsidP="00ED02E9">
            <w:pPr>
              <w:spacing w:before="0" w:after="0"/>
              <w:ind w:left="2520"/>
            </w:pPr>
          </w:p>
        </w:tc>
        <w:tc>
          <w:tcPr>
            <w:tcW w:w="8839" w:type="dxa"/>
          </w:tcPr>
          <w:p w:rsidR="00CF4821" w:rsidRPr="00CF4821" w:rsidRDefault="00CF4821" w:rsidP="00A26A5E">
            <w:pPr>
              <w:spacing w:before="0" w:after="0"/>
              <w:rPr>
                <w:b/>
                <w:bCs/>
              </w:rPr>
            </w:pPr>
            <w:r w:rsidRPr="00CF4821">
              <w:rPr>
                <w:b/>
                <w:bCs/>
              </w:rPr>
              <w:t>1.</w:t>
            </w:r>
          </w:p>
          <w:p w:rsidR="00A26A5E" w:rsidRPr="00CF4821" w:rsidRDefault="00A26A5E" w:rsidP="00A26A5E">
            <w:pPr>
              <w:spacing w:before="0" w:after="0"/>
              <w:rPr>
                <w:b/>
                <w:bCs/>
              </w:rPr>
            </w:pPr>
          </w:p>
          <w:p w:rsidR="00C114D5" w:rsidRPr="00CF4821" w:rsidRDefault="00C114D5" w:rsidP="00A26A5E">
            <w:pPr>
              <w:spacing w:before="0" w:after="0"/>
              <w:rPr>
                <w:b/>
                <w:bCs/>
              </w:rPr>
            </w:pPr>
          </w:p>
          <w:p w:rsidR="00CF4821" w:rsidRPr="00CF4821" w:rsidRDefault="00CF4821" w:rsidP="00A26A5E">
            <w:pPr>
              <w:spacing w:before="0" w:after="0"/>
              <w:rPr>
                <w:b/>
                <w:bCs/>
              </w:rPr>
            </w:pPr>
          </w:p>
          <w:p w:rsidR="00C114D5" w:rsidRPr="00CF4821" w:rsidRDefault="00C114D5" w:rsidP="00A26A5E">
            <w:pPr>
              <w:spacing w:before="0" w:after="0"/>
              <w:rPr>
                <w:b/>
                <w:bCs/>
              </w:rPr>
            </w:pPr>
          </w:p>
          <w:p w:rsidR="00A26A5E" w:rsidRPr="00CF4821" w:rsidRDefault="00CF4821" w:rsidP="00A26A5E">
            <w:pPr>
              <w:spacing w:before="0" w:after="0"/>
              <w:rPr>
                <w:b/>
                <w:bCs/>
              </w:rPr>
            </w:pPr>
            <w:r w:rsidRPr="00CF4821">
              <w:rPr>
                <w:b/>
                <w:bCs/>
              </w:rPr>
              <w:t>2.</w:t>
            </w:r>
          </w:p>
          <w:p w:rsidR="00C114D5" w:rsidRPr="00CF4821" w:rsidRDefault="00C114D5" w:rsidP="00A26A5E">
            <w:pPr>
              <w:spacing w:before="0" w:after="0"/>
              <w:rPr>
                <w:b/>
                <w:bCs/>
              </w:rPr>
            </w:pPr>
          </w:p>
          <w:p w:rsidR="00C114D5" w:rsidRPr="00A26A5E" w:rsidRDefault="00C114D5" w:rsidP="00A26A5E">
            <w:pPr>
              <w:spacing w:before="0" w:after="0"/>
              <w:rPr>
                <w:bCs/>
              </w:rPr>
            </w:pPr>
          </w:p>
          <w:p w:rsidR="00FB51FC" w:rsidRDefault="00FB51FC" w:rsidP="00ED02E9">
            <w:pPr>
              <w:spacing w:before="0" w:after="0"/>
              <w:rPr>
                <w:bCs/>
              </w:rPr>
            </w:pPr>
          </w:p>
          <w:p w:rsidR="00FB51FC" w:rsidRDefault="00FB51FC" w:rsidP="00ED02E9">
            <w:pPr>
              <w:spacing w:before="0" w:after="0"/>
            </w:pPr>
          </w:p>
        </w:tc>
      </w:tr>
    </w:tbl>
    <w:p w:rsidR="007B6ED3" w:rsidRDefault="007B6ED3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8839"/>
      </w:tblGrid>
      <w:tr w:rsidR="00C27E5A" w:rsidTr="00265019">
        <w:trPr>
          <w:trHeight w:val="655"/>
          <w:jc w:val="center"/>
        </w:trPr>
        <w:tc>
          <w:tcPr>
            <w:tcW w:w="675" w:type="dxa"/>
            <w:vAlign w:val="center"/>
          </w:tcPr>
          <w:p w:rsidR="00C27E5A" w:rsidRDefault="000625FC" w:rsidP="00265019">
            <w:pPr>
              <w:pStyle w:val="NoSpacing"/>
            </w:pPr>
            <w:r>
              <w:t>Q3</w:t>
            </w:r>
          </w:p>
        </w:tc>
        <w:tc>
          <w:tcPr>
            <w:tcW w:w="8839" w:type="dxa"/>
            <w:vAlign w:val="center"/>
          </w:tcPr>
          <w:p w:rsidR="00C27E5A" w:rsidRPr="00673C51" w:rsidRDefault="000625FC" w:rsidP="00265019">
            <w:pPr>
              <w:pStyle w:val="NoSpacing"/>
              <w:rPr>
                <w:b/>
              </w:rPr>
            </w:pPr>
            <w:r>
              <w:rPr>
                <w:b/>
              </w:rPr>
              <w:t>Six of the Best!</w:t>
            </w:r>
            <w:r w:rsidR="00265019">
              <w:rPr>
                <w:b/>
              </w:rPr>
              <w:t xml:space="preserve"> </w:t>
            </w:r>
            <w:r>
              <w:rPr>
                <w:b/>
              </w:rPr>
              <w:t>Identify Kotter and Schlesinger’</w:t>
            </w:r>
            <w:r w:rsidR="00265019">
              <w:rPr>
                <w:b/>
              </w:rPr>
              <w:t>s six ways/</w:t>
            </w:r>
            <w:r w:rsidR="004F10F2">
              <w:rPr>
                <w:b/>
              </w:rPr>
              <w:t xml:space="preserve">methods </w:t>
            </w:r>
            <w:r>
              <w:rPr>
                <w:b/>
              </w:rPr>
              <w:t>of overcoming resistance to change</w:t>
            </w:r>
          </w:p>
        </w:tc>
      </w:tr>
      <w:tr w:rsidR="00C27E5A" w:rsidTr="00C114D5">
        <w:trPr>
          <w:trHeight w:val="526"/>
          <w:jc w:val="center"/>
        </w:trPr>
        <w:tc>
          <w:tcPr>
            <w:tcW w:w="675" w:type="dxa"/>
            <w:vAlign w:val="center"/>
          </w:tcPr>
          <w:p w:rsidR="00C27E5A" w:rsidRDefault="000625FC" w:rsidP="002A3888">
            <w:r>
              <w:t>(1)</w:t>
            </w:r>
          </w:p>
        </w:tc>
        <w:tc>
          <w:tcPr>
            <w:tcW w:w="8839" w:type="dxa"/>
            <w:vAlign w:val="center"/>
          </w:tcPr>
          <w:p w:rsidR="00C27E5A" w:rsidRDefault="00C27E5A" w:rsidP="00673C51">
            <w:pPr>
              <w:spacing w:before="0" w:after="160" w:line="259" w:lineRule="auto"/>
            </w:pPr>
          </w:p>
        </w:tc>
      </w:tr>
      <w:tr w:rsidR="002940BD" w:rsidTr="00C114D5">
        <w:trPr>
          <w:trHeight w:val="521"/>
          <w:jc w:val="center"/>
        </w:trPr>
        <w:tc>
          <w:tcPr>
            <w:tcW w:w="675" w:type="dxa"/>
            <w:vAlign w:val="center"/>
          </w:tcPr>
          <w:p w:rsidR="002940BD" w:rsidRDefault="000625FC" w:rsidP="002A3888">
            <w:r>
              <w:t>(2)</w:t>
            </w:r>
          </w:p>
        </w:tc>
        <w:tc>
          <w:tcPr>
            <w:tcW w:w="8839" w:type="dxa"/>
            <w:vAlign w:val="center"/>
          </w:tcPr>
          <w:p w:rsidR="00C114D5" w:rsidRDefault="00C114D5" w:rsidP="00673C51">
            <w:pPr>
              <w:spacing w:before="0" w:after="160" w:line="259" w:lineRule="auto"/>
            </w:pPr>
          </w:p>
        </w:tc>
      </w:tr>
      <w:tr w:rsidR="002940BD" w:rsidTr="00C114D5">
        <w:trPr>
          <w:trHeight w:val="455"/>
          <w:jc w:val="center"/>
        </w:trPr>
        <w:tc>
          <w:tcPr>
            <w:tcW w:w="675" w:type="dxa"/>
            <w:vAlign w:val="center"/>
          </w:tcPr>
          <w:p w:rsidR="002940BD" w:rsidRDefault="000625FC" w:rsidP="002A3888">
            <w:r>
              <w:t>(3)</w:t>
            </w:r>
          </w:p>
        </w:tc>
        <w:tc>
          <w:tcPr>
            <w:tcW w:w="8839" w:type="dxa"/>
            <w:vAlign w:val="center"/>
          </w:tcPr>
          <w:p w:rsidR="002940BD" w:rsidRDefault="002940BD" w:rsidP="00673C51">
            <w:pPr>
              <w:spacing w:before="0" w:after="160" w:line="259" w:lineRule="auto"/>
            </w:pPr>
          </w:p>
        </w:tc>
      </w:tr>
      <w:tr w:rsidR="002940BD" w:rsidTr="002940BD">
        <w:trPr>
          <w:trHeight w:val="351"/>
          <w:jc w:val="center"/>
        </w:trPr>
        <w:tc>
          <w:tcPr>
            <w:tcW w:w="675" w:type="dxa"/>
            <w:vAlign w:val="center"/>
          </w:tcPr>
          <w:p w:rsidR="002940BD" w:rsidRDefault="000625FC" w:rsidP="002A3888">
            <w:r>
              <w:t>(4)</w:t>
            </w:r>
          </w:p>
        </w:tc>
        <w:tc>
          <w:tcPr>
            <w:tcW w:w="8839" w:type="dxa"/>
            <w:vAlign w:val="center"/>
          </w:tcPr>
          <w:p w:rsidR="002940BD" w:rsidRDefault="002940BD" w:rsidP="000625FC">
            <w:pPr>
              <w:spacing w:before="0" w:after="160" w:line="259" w:lineRule="auto"/>
            </w:pPr>
          </w:p>
        </w:tc>
      </w:tr>
      <w:tr w:rsidR="002940BD" w:rsidTr="00C114D5">
        <w:trPr>
          <w:trHeight w:val="443"/>
          <w:jc w:val="center"/>
        </w:trPr>
        <w:tc>
          <w:tcPr>
            <w:tcW w:w="675" w:type="dxa"/>
          </w:tcPr>
          <w:p w:rsidR="002940BD" w:rsidRDefault="000625FC" w:rsidP="002A3888">
            <w:r>
              <w:t>(5)</w:t>
            </w:r>
          </w:p>
        </w:tc>
        <w:tc>
          <w:tcPr>
            <w:tcW w:w="8839" w:type="dxa"/>
          </w:tcPr>
          <w:p w:rsidR="002940BD" w:rsidRDefault="002940BD" w:rsidP="00673C51">
            <w:pPr>
              <w:spacing w:before="0" w:after="160" w:line="259" w:lineRule="auto"/>
            </w:pPr>
          </w:p>
        </w:tc>
      </w:tr>
      <w:tr w:rsidR="002940BD" w:rsidTr="004F10F2">
        <w:trPr>
          <w:trHeight w:val="447"/>
          <w:jc w:val="center"/>
        </w:trPr>
        <w:tc>
          <w:tcPr>
            <w:tcW w:w="675" w:type="dxa"/>
          </w:tcPr>
          <w:p w:rsidR="002940BD" w:rsidRDefault="000625FC" w:rsidP="002A3888">
            <w:r>
              <w:t>(6)</w:t>
            </w:r>
          </w:p>
        </w:tc>
        <w:tc>
          <w:tcPr>
            <w:tcW w:w="8839" w:type="dxa"/>
          </w:tcPr>
          <w:p w:rsidR="004F10F2" w:rsidRDefault="004F10F2" w:rsidP="00673C51">
            <w:pPr>
              <w:spacing w:before="0" w:after="160" w:line="259" w:lineRule="auto"/>
            </w:pPr>
          </w:p>
        </w:tc>
      </w:tr>
    </w:tbl>
    <w:p w:rsidR="00473957" w:rsidRDefault="004739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8618"/>
      </w:tblGrid>
      <w:tr w:rsidR="00C27E5A" w:rsidTr="00127A5B">
        <w:trPr>
          <w:trHeight w:val="703"/>
        </w:trPr>
        <w:tc>
          <w:tcPr>
            <w:tcW w:w="670" w:type="dxa"/>
            <w:vAlign w:val="center"/>
          </w:tcPr>
          <w:p w:rsidR="00C27E5A" w:rsidRPr="002940BD" w:rsidRDefault="007B6ED3" w:rsidP="002A3888">
            <w:r>
              <w:lastRenderedPageBreak/>
              <w:t>Q4</w:t>
            </w:r>
          </w:p>
        </w:tc>
        <w:tc>
          <w:tcPr>
            <w:tcW w:w="8618" w:type="dxa"/>
            <w:vAlign w:val="center"/>
          </w:tcPr>
          <w:p w:rsidR="00C27E5A" w:rsidRPr="002940BD" w:rsidRDefault="004F10F2" w:rsidP="00265019">
            <w:pPr>
              <w:spacing w:before="0" w:after="160" w:line="259" w:lineRule="auto"/>
              <w:rPr>
                <w:b/>
              </w:rPr>
            </w:pPr>
            <w:r>
              <w:rPr>
                <w:b/>
              </w:rPr>
              <w:t>Overcoming resistance</w:t>
            </w:r>
            <w:r w:rsidR="00265019">
              <w:rPr>
                <w:b/>
              </w:rPr>
              <w:t xml:space="preserve">! </w:t>
            </w:r>
            <w:r w:rsidR="007B6ED3">
              <w:rPr>
                <w:b/>
              </w:rPr>
              <w:t>Using your answers to question 3, briefly explain which method of overcoming resistance to change</w:t>
            </w:r>
            <w:r w:rsidR="007A0882">
              <w:rPr>
                <w:b/>
              </w:rPr>
              <w:t>,</w:t>
            </w:r>
            <w:r w:rsidR="007B6ED3">
              <w:rPr>
                <w:b/>
              </w:rPr>
              <w:t xml:space="preserve"> would be best</w:t>
            </w:r>
            <w:r w:rsidR="00265019">
              <w:rPr>
                <w:b/>
              </w:rPr>
              <w:t xml:space="preserve"> to use in </w:t>
            </w:r>
            <w:r w:rsidR="007B6ED3">
              <w:rPr>
                <w:b/>
              </w:rPr>
              <w:t>the following scenarios</w:t>
            </w:r>
            <w:r w:rsidR="00265019">
              <w:rPr>
                <w:b/>
              </w:rPr>
              <w:t>…</w:t>
            </w:r>
          </w:p>
        </w:tc>
      </w:tr>
      <w:tr w:rsidR="00C27E5A" w:rsidTr="00127A5B">
        <w:trPr>
          <w:trHeight w:val="1451"/>
        </w:trPr>
        <w:tc>
          <w:tcPr>
            <w:tcW w:w="670" w:type="dxa"/>
          </w:tcPr>
          <w:p w:rsidR="00C27E5A" w:rsidRPr="00265019" w:rsidRDefault="00C27E5A" w:rsidP="00265019"/>
        </w:tc>
        <w:tc>
          <w:tcPr>
            <w:tcW w:w="8618" w:type="dxa"/>
          </w:tcPr>
          <w:p w:rsidR="00473957" w:rsidRPr="00265019" w:rsidRDefault="00265019" w:rsidP="00473957">
            <w:pPr>
              <w:spacing w:before="0" w:after="160" w:line="259" w:lineRule="auto"/>
              <w:rPr>
                <w:i/>
              </w:rPr>
            </w:pPr>
            <w:r>
              <w:rPr>
                <w:b/>
              </w:rPr>
              <w:t xml:space="preserve">4.1 </w:t>
            </w:r>
            <w:r w:rsidR="004F10F2" w:rsidRPr="00265019">
              <w:rPr>
                <w:b/>
              </w:rPr>
              <w:t>Scenario:</w:t>
            </w:r>
            <w:r w:rsidR="004F10F2">
              <w:t xml:space="preserve"> </w:t>
            </w:r>
            <w:r w:rsidR="004F10F2" w:rsidRPr="00265019">
              <w:rPr>
                <w:i/>
              </w:rPr>
              <w:t>Employee</w:t>
            </w:r>
            <w:r w:rsidR="008E29A6" w:rsidRPr="00265019">
              <w:rPr>
                <w:i/>
              </w:rPr>
              <w:t>s feel that the directors of the business have</w:t>
            </w:r>
            <w:r w:rsidR="00127A5B" w:rsidRPr="00265019">
              <w:rPr>
                <w:i/>
              </w:rPr>
              <w:t xml:space="preserve"> an ulterior motive in relation to the change</w:t>
            </w:r>
          </w:p>
          <w:p w:rsidR="00127A5B" w:rsidRPr="007A0882" w:rsidRDefault="009D7553" w:rsidP="009D7553">
            <w:pPr>
              <w:spacing w:before="0" w:after="160" w:line="259" w:lineRule="auto"/>
              <w:rPr>
                <w:b/>
              </w:rPr>
            </w:pPr>
            <w:r w:rsidRPr="007A0882">
              <w:rPr>
                <w:b/>
              </w:rPr>
              <w:t>Method:</w:t>
            </w:r>
          </w:p>
          <w:p w:rsidR="00265019" w:rsidRPr="007A0882" w:rsidRDefault="00265019" w:rsidP="009D7553">
            <w:pPr>
              <w:spacing w:before="0" w:after="160" w:line="259" w:lineRule="auto"/>
              <w:rPr>
                <w:b/>
              </w:rPr>
            </w:pPr>
          </w:p>
          <w:p w:rsidR="00265019" w:rsidRPr="007A0882" w:rsidRDefault="00265019" w:rsidP="009D7553">
            <w:pPr>
              <w:spacing w:before="0" w:after="160" w:line="259" w:lineRule="auto"/>
              <w:rPr>
                <w:b/>
              </w:rPr>
            </w:pPr>
            <w:r w:rsidRPr="007A0882">
              <w:rPr>
                <w:b/>
              </w:rPr>
              <w:t>Explanation:</w:t>
            </w:r>
          </w:p>
          <w:p w:rsidR="00265019" w:rsidRDefault="00265019" w:rsidP="009D7553">
            <w:pPr>
              <w:spacing w:before="0" w:after="160" w:line="259" w:lineRule="auto"/>
            </w:pPr>
          </w:p>
          <w:p w:rsidR="00265019" w:rsidRPr="00265019" w:rsidRDefault="00265019" w:rsidP="009D7553">
            <w:pPr>
              <w:spacing w:before="0" w:after="160" w:line="259" w:lineRule="auto"/>
            </w:pPr>
          </w:p>
          <w:p w:rsidR="009D7553" w:rsidRDefault="009D7553" w:rsidP="009D7553">
            <w:pPr>
              <w:spacing w:before="0" w:after="160" w:line="259" w:lineRule="auto"/>
            </w:pPr>
          </w:p>
          <w:p w:rsidR="009D7553" w:rsidRDefault="009D7553" w:rsidP="009D7553">
            <w:pPr>
              <w:spacing w:before="0" w:after="160" w:line="259" w:lineRule="auto"/>
            </w:pPr>
          </w:p>
        </w:tc>
      </w:tr>
      <w:tr w:rsidR="00473957" w:rsidTr="00127A5B">
        <w:trPr>
          <w:trHeight w:val="1451"/>
        </w:trPr>
        <w:tc>
          <w:tcPr>
            <w:tcW w:w="670" w:type="dxa"/>
          </w:tcPr>
          <w:p w:rsidR="00473957" w:rsidRDefault="00473957" w:rsidP="002A3888"/>
        </w:tc>
        <w:tc>
          <w:tcPr>
            <w:tcW w:w="8618" w:type="dxa"/>
          </w:tcPr>
          <w:p w:rsidR="00127A5B" w:rsidRPr="00265019" w:rsidRDefault="00265019" w:rsidP="00473957">
            <w:pPr>
              <w:spacing w:before="0" w:after="160" w:line="259" w:lineRule="auto"/>
              <w:rPr>
                <w:i/>
              </w:rPr>
            </w:pPr>
            <w:r>
              <w:rPr>
                <w:b/>
              </w:rPr>
              <w:t xml:space="preserve">4.2 </w:t>
            </w:r>
            <w:r w:rsidR="004F10F2" w:rsidRPr="00265019">
              <w:rPr>
                <w:b/>
              </w:rPr>
              <w:t>Scenario</w:t>
            </w:r>
            <w:r w:rsidR="00127A5B" w:rsidRPr="00265019">
              <w:rPr>
                <w:b/>
              </w:rPr>
              <w:t>:</w:t>
            </w:r>
            <w:r w:rsidR="00127A5B">
              <w:t xml:space="preserve"> </w:t>
            </w:r>
            <w:r w:rsidR="00127A5B" w:rsidRPr="00265019">
              <w:rPr>
                <w:i/>
              </w:rPr>
              <w:t>One influential and well respected employee appears to be far more resistant than the other employees within the department</w:t>
            </w:r>
          </w:p>
          <w:p w:rsidR="00265019" w:rsidRPr="007A0882" w:rsidRDefault="00265019" w:rsidP="00265019">
            <w:pPr>
              <w:spacing w:before="0" w:after="160" w:line="259" w:lineRule="auto"/>
              <w:rPr>
                <w:b/>
              </w:rPr>
            </w:pPr>
            <w:r w:rsidRPr="007A0882">
              <w:rPr>
                <w:b/>
              </w:rPr>
              <w:t>Method:</w:t>
            </w:r>
          </w:p>
          <w:p w:rsidR="00265019" w:rsidRPr="007A0882" w:rsidRDefault="00265019" w:rsidP="00265019">
            <w:pPr>
              <w:spacing w:before="0" w:after="160" w:line="259" w:lineRule="auto"/>
              <w:rPr>
                <w:b/>
              </w:rPr>
            </w:pPr>
          </w:p>
          <w:p w:rsidR="00265019" w:rsidRPr="007A0882" w:rsidRDefault="00265019" w:rsidP="00265019">
            <w:pPr>
              <w:spacing w:before="0" w:after="160" w:line="259" w:lineRule="auto"/>
              <w:rPr>
                <w:b/>
              </w:rPr>
            </w:pPr>
            <w:r w:rsidRPr="007A0882">
              <w:rPr>
                <w:b/>
              </w:rPr>
              <w:t>Explanation:</w:t>
            </w:r>
          </w:p>
          <w:p w:rsidR="009D7553" w:rsidRPr="007A0882" w:rsidRDefault="009D7553" w:rsidP="00473957">
            <w:pPr>
              <w:rPr>
                <w:b/>
              </w:rPr>
            </w:pPr>
          </w:p>
          <w:p w:rsidR="00265019" w:rsidRDefault="00265019" w:rsidP="00473957"/>
          <w:p w:rsidR="00265019" w:rsidRDefault="00265019" w:rsidP="00473957"/>
          <w:p w:rsidR="00265019" w:rsidRDefault="00265019" w:rsidP="00473957"/>
          <w:p w:rsidR="00473957" w:rsidRDefault="00473957" w:rsidP="00473957">
            <w:pPr>
              <w:spacing w:before="0" w:after="160" w:line="259" w:lineRule="auto"/>
            </w:pPr>
          </w:p>
        </w:tc>
      </w:tr>
    </w:tbl>
    <w:p w:rsidR="00C27E5A" w:rsidRDefault="00C27E5A"/>
    <w:p w:rsidR="00C27E5A" w:rsidRDefault="00C27E5A"/>
    <w:sectPr w:rsidR="00C27E5A" w:rsidSect="006B1E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247" w:bottom="130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46B" w:rsidRDefault="002B446B" w:rsidP="006A3E25">
      <w:pPr>
        <w:spacing w:before="0" w:after="0"/>
      </w:pPr>
      <w:r>
        <w:separator/>
      </w:r>
    </w:p>
  </w:endnote>
  <w:endnote w:type="continuationSeparator" w:id="0">
    <w:p w:rsidR="002B446B" w:rsidRDefault="002B446B" w:rsidP="006A3E2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716" w:rsidRDefault="00F747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71"/>
      <w:gridCol w:w="3171"/>
      <w:gridCol w:w="3172"/>
    </w:tblGrid>
    <w:tr w:rsidR="00360A5E" w:rsidTr="00360A5E">
      <w:tc>
        <w:tcPr>
          <w:tcW w:w="3171" w:type="dxa"/>
        </w:tcPr>
        <w:p w:rsidR="00360A5E" w:rsidRPr="00360A5E" w:rsidRDefault="00FB51FC">
          <w:pPr>
            <w:pStyle w:val="Foo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© Tutor2u Limited 2016</w:t>
          </w:r>
        </w:p>
      </w:tc>
      <w:tc>
        <w:tcPr>
          <w:tcW w:w="3171" w:type="dxa"/>
        </w:tcPr>
        <w:p w:rsidR="00360A5E" w:rsidRPr="00360A5E" w:rsidRDefault="00360A5E">
          <w:pPr>
            <w:pStyle w:val="Footer"/>
            <w:rPr>
              <w:rFonts w:ascii="Arial Narrow" w:hAnsi="Arial Narrow"/>
            </w:rPr>
          </w:pPr>
        </w:p>
      </w:tc>
      <w:tc>
        <w:tcPr>
          <w:tcW w:w="3172" w:type="dxa"/>
        </w:tcPr>
        <w:p w:rsidR="00360A5E" w:rsidRPr="00360A5E" w:rsidRDefault="002B446B" w:rsidP="00360A5E">
          <w:pPr>
            <w:pStyle w:val="Footer"/>
            <w:jc w:val="right"/>
            <w:rPr>
              <w:rFonts w:ascii="Arial Narrow" w:hAnsi="Arial Narrow"/>
            </w:rPr>
          </w:pPr>
          <w:hyperlink r:id="rId1" w:history="1">
            <w:r w:rsidR="00360A5E" w:rsidRPr="00360A5E">
              <w:rPr>
                <w:rStyle w:val="Hyperlink"/>
                <w:rFonts w:ascii="Arial Narrow" w:hAnsi="Arial Narrow"/>
              </w:rPr>
              <w:t>www.tutor2u.net</w:t>
            </w:r>
          </w:hyperlink>
        </w:p>
      </w:tc>
    </w:tr>
  </w:tbl>
  <w:p w:rsidR="00360A5E" w:rsidRDefault="00360A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716" w:rsidRDefault="00F747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46B" w:rsidRDefault="002B446B" w:rsidP="006A3E25">
      <w:pPr>
        <w:spacing w:before="0" w:after="0"/>
      </w:pPr>
      <w:r>
        <w:separator/>
      </w:r>
    </w:p>
  </w:footnote>
  <w:footnote w:type="continuationSeparator" w:id="0">
    <w:p w:rsidR="002B446B" w:rsidRDefault="002B446B" w:rsidP="006A3E2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716" w:rsidRDefault="00F747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E25" w:rsidRDefault="00CF4821">
    <w:pPr>
      <w:pStyle w:val="Header"/>
      <w:rPr>
        <w:rFonts w:ascii="Arial Narrow" w:hAnsi="Arial Narrow"/>
        <w:b/>
        <w:sz w:val="24"/>
        <w:szCs w:val="24"/>
      </w:rPr>
    </w:pPr>
    <w:r>
      <w:rPr>
        <w:rFonts w:ascii="Arial Narrow" w:hAnsi="Arial Narrow"/>
        <w:b/>
        <w:sz w:val="24"/>
        <w:szCs w:val="24"/>
      </w:rPr>
      <w:t>Specification Topic:</w:t>
    </w:r>
    <w:r w:rsidR="00222953">
      <w:rPr>
        <w:rFonts w:ascii="Arial Narrow" w:hAnsi="Arial Narrow"/>
        <w:b/>
        <w:sz w:val="24"/>
        <w:szCs w:val="24"/>
      </w:rPr>
      <w:t xml:space="preserve"> Barriers </w:t>
    </w:r>
    <w:r w:rsidR="00F74716">
      <w:rPr>
        <w:rFonts w:ascii="Arial Narrow" w:hAnsi="Arial Narrow"/>
        <w:b/>
        <w:sz w:val="24"/>
        <w:szCs w:val="24"/>
      </w:rPr>
      <w:t>(and o</w:t>
    </w:r>
    <w:r w:rsidR="007B6ED3">
      <w:rPr>
        <w:rFonts w:ascii="Arial Narrow" w:hAnsi="Arial Narrow"/>
        <w:b/>
        <w:sz w:val="24"/>
        <w:szCs w:val="24"/>
      </w:rPr>
      <w:t xml:space="preserve">vercoming </w:t>
    </w:r>
    <w:r w:rsidR="00F74716">
      <w:rPr>
        <w:rFonts w:ascii="Arial Narrow" w:hAnsi="Arial Narrow"/>
        <w:b/>
        <w:sz w:val="24"/>
        <w:szCs w:val="24"/>
      </w:rPr>
      <w:t>barriers) to c</w:t>
    </w:r>
    <w:r w:rsidR="00222953">
      <w:rPr>
        <w:rFonts w:ascii="Arial Narrow" w:hAnsi="Arial Narrow"/>
        <w:b/>
        <w:sz w:val="24"/>
        <w:szCs w:val="24"/>
      </w:rPr>
      <w:t>hange</w:t>
    </w:r>
    <w:r w:rsidR="00C114D5">
      <w:rPr>
        <w:rFonts w:ascii="Arial Narrow" w:hAnsi="Arial Narrow"/>
        <w:b/>
        <w:sz w:val="24"/>
        <w:szCs w:val="24"/>
      </w:rPr>
      <w:t xml:space="preserve"> </w:t>
    </w:r>
  </w:p>
  <w:p w:rsidR="00473957" w:rsidRDefault="00473957">
    <w:pPr>
      <w:pStyle w:val="Header"/>
      <w:rPr>
        <w:rFonts w:ascii="Arial Narrow" w:hAnsi="Arial Narrow"/>
        <w:b/>
        <w:sz w:val="24"/>
        <w:szCs w:val="24"/>
      </w:rPr>
    </w:pPr>
  </w:p>
  <w:p w:rsidR="00473957" w:rsidRPr="006A3E25" w:rsidRDefault="00473957">
    <w:pPr>
      <w:pStyle w:val="Header"/>
      <w:rPr>
        <w:rFonts w:ascii="Arial Narrow" w:hAnsi="Arial Narrow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716" w:rsidRDefault="00F747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648D"/>
    <w:multiLevelType w:val="hybridMultilevel"/>
    <w:tmpl w:val="50846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768C3"/>
    <w:multiLevelType w:val="multilevel"/>
    <w:tmpl w:val="C0389B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EA31933"/>
    <w:multiLevelType w:val="hybridMultilevel"/>
    <w:tmpl w:val="FA0E6C7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50665"/>
    <w:multiLevelType w:val="hybridMultilevel"/>
    <w:tmpl w:val="F4B20876"/>
    <w:lvl w:ilvl="0" w:tplc="7C403E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16824"/>
    <w:multiLevelType w:val="hybridMultilevel"/>
    <w:tmpl w:val="C2469C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B612A"/>
    <w:multiLevelType w:val="hybridMultilevel"/>
    <w:tmpl w:val="714262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238D4"/>
    <w:multiLevelType w:val="hybridMultilevel"/>
    <w:tmpl w:val="A088F0AC"/>
    <w:lvl w:ilvl="0" w:tplc="590477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A73AA"/>
    <w:multiLevelType w:val="hybridMultilevel"/>
    <w:tmpl w:val="BD0E47D0"/>
    <w:lvl w:ilvl="0" w:tplc="D33634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C96039"/>
    <w:multiLevelType w:val="hybridMultilevel"/>
    <w:tmpl w:val="5C186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942BC6"/>
    <w:multiLevelType w:val="multilevel"/>
    <w:tmpl w:val="2B40A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>
    <w:nsid w:val="79A32203"/>
    <w:multiLevelType w:val="hybridMultilevel"/>
    <w:tmpl w:val="2A0EA8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E25"/>
    <w:rsid w:val="000503C5"/>
    <w:rsid w:val="000625FC"/>
    <w:rsid w:val="00085C13"/>
    <w:rsid w:val="000E0199"/>
    <w:rsid w:val="00127A5B"/>
    <w:rsid w:val="001A6C2B"/>
    <w:rsid w:val="001B5FB1"/>
    <w:rsid w:val="0022194A"/>
    <w:rsid w:val="00222953"/>
    <w:rsid w:val="00265019"/>
    <w:rsid w:val="002940BD"/>
    <w:rsid w:val="002B446B"/>
    <w:rsid w:val="00317C54"/>
    <w:rsid w:val="00360A5E"/>
    <w:rsid w:val="004141E9"/>
    <w:rsid w:val="00473957"/>
    <w:rsid w:val="004B5660"/>
    <w:rsid w:val="004D15AC"/>
    <w:rsid w:val="004F10F2"/>
    <w:rsid w:val="0052093A"/>
    <w:rsid w:val="005C3C99"/>
    <w:rsid w:val="005D0B15"/>
    <w:rsid w:val="006139B0"/>
    <w:rsid w:val="00673C51"/>
    <w:rsid w:val="00676B17"/>
    <w:rsid w:val="006A3E25"/>
    <w:rsid w:val="006B1E37"/>
    <w:rsid w:val="007660E3"/>
    <w:rsid w:val="007A0882"/>
    <w:rsid w:val="007B6ED3"/>
    <w:rsid w:val="00864A05"/>
    <w:rsid w:val="00874DAF"/>
    <w:rsid w:val="008D2409"/>
    <w:rsid w:val="008E29A6"/>
    <w:rsid w:val="008F2C96"/>
    <w:rsid w:val="009263E5"/>
    <w:rsid w:val="009B4040"/>
    <w:rsid w:val="009D7553"/>
    <w:rsid w:val="009F57FE"/>
    <w:rsid w:val="00A26A5E"/>
    <w:rsid w:val="00A5374C"/>
    <w:rsid w:val="00A65625"/>
    <w:rsid w:val="00B60D89"/>
    <w:rsid w:val="00C114D5"/>
    <w:rsid w:val="00C27E5A"/>
    <w:rsid w:val="00C37A5F"/>
    <w:rsid w:val="00CC293B"/>
    <w:rsid w:val="00CF4821"/>
    <w:rsid w:val="00F17C89"/>
    <w:rsid w:val="00F64895"/>
    <w:rsid w:val="00F74716"/>
    <w:rsid w:val="00FA58FF"/>
    <w:rsid w:val="00FB51FC"/>
    <w:rsid w:val="00FC1CEF"/>
    <w:rsid w:val="00FE57DD"/>
    <w:rsid w:val="00F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E37"/>
    <w:pPr>
      <w:spacing w:before="120" w:after="120" w:line="240" w:lineRule="auto"/>
    </w:pPr>
    <w:rPr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E2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A3E25"/>
  </w:style>
  <w:style w:type="paragraph" w:styleId="Footer">
    <w:name w:val="footer"/>
    <w:basedOn w:val="Normal"/>
    <w:link w:val="FooterChar"/>
    <w:uiPriority w:val="99"/>
    <w:unhideWhenUsed/>
    <w:rsid w:val="006A3E2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A3E25"/>
  </w:style>
  <w:style w:type="table" w:styleId="TableGrid">
    <w:name w:val="Table Grid"/>
    <w:basedOn w:val="TableNormal"/>
    <w:uiPriority w:val="39"/>
    <w:rsid w:val="006B1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7E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0A5E"/>
    <w:rPr>
      <w:color w:val="0000FF" w:themeColor="hyperlink"/>
      <w:u w:val="single"/>
    </w:rPr>
  </w:style>
  <w:style w:type="character" w:customStyle="1" w:styleId="def2">
    <w:name w:val="def2"/>
    <w:basedOn w:val="DefaultParagraphFont"/>
    <w:rsid w:val="00673C51"/>
  </w:style>
  <w:style w:type="paragraph" w:styleId="NoSpacing">
    <w:name w:val="No Spacing"/>
    <w:uiPriority w:val="1"/>
    <w:qFormat/>
    <w:rsid w:val="00265019"/>
    <w:pPr>
      <w:spacing w:after="0" w:line="240" w:lineRule="auto"/>
    </w:pPr>
    <w:rPr>
      <w:sz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E37"/>
    <w:pPr>
      <w:spacing w:before="120" w:after="120" w:line="240" w:lineRule="auto"/>
    </w:pPr>
    <w:rPr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E2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A3E25"/>
  </w:style>
  <w:style w:type="paragraph" w:styleId="Footer">
    <w:name w:val="footer"/>
    <w:basedOn w:val="Normal"/>
    <w:link w:val="FooterChar"/>
    <w:uiPriority w:val="99"/>
    <w:unhideWhenUsed/>
    <w:rsid w:val="006A3E2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A3E25"/>
  </w:style>
  <w:style w:type="table" w:styleId="TableGrid">
    <w:name w:val="Table Grid"/>
    <w:basedOn w:val="TableNormal"/>
    <w:uiPriority w:val="39"/>
    <w:rsid w:val="006B1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7E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0A5E"/>
    <w:rPr>
      <w:color w:val="0000FF" w:themeColor="hyperlink"/>
      <w:u w:val="single"/>
    </w:rPr>
  </w:style>
  <w:style w:type="character" w:customStyle="1" w:styleId="def2">
    <w:name w:val="def2"/>
    <w:basedOn w:val="DefaultParagraphFont"/>
    <w:rsid w:val="00673C51"/>
  </w:style>
  <w:style w:type="paragraph" w:styleId="NoSpacing">
    <w:name w:val="No Spacing"/>
    <w:uiPriority w:val="1"/>
    <w:qFormat/>
    <w:rsid w:val="00265019"/>
    <w:pPr>
      <w:spacing w:after="0" w:line="240" w:lineRule="auto"/>
    </w:pPr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utor2u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 Template Example</vt:lpstr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 Template Example</dc:title>
  <dc:creator>jim-samsung</dc:creator>
  <cp:lastModifiedBy>Corcoran, Joseph</cp:lastModifiedBy>
  <cp:revision>2</cp:revision>
  <dcterms:created xsi:type="dcterms:W3CDTF">2016-06-15T09:43:00Z</dcterms:created>
  <dcterms:modified xsi:type="dcterms:W3CDTF">2016-06-15T09:43:00Z</dcterms:modified>
</cp:coreProperties>
</file>