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17E" w:rsidRPr="00581674" w:rsidRDefault="00696971" w:rsidP="00911816">
      <w:pPr>
        <w:pStyle w:val="Ahead"/>
        <w:spacing w:before="120"/>
      </w:pPr>
      <w:r>
        <w:t>SC20</w:t>
      </w:r>
      <w:r w:rsidR="00353E04" w:rsidRPr="00581674">
        <w:t>a</w:t>
      </w:r>
      <w:r w:rsidR="00D9398B" w:rsidRPr="00581674">
        <w:t xml:space="preserve"> </w:t>
      </w:r>
      <w:r w:rsidR="00353E04" w:rsidRPr="00B25933">
        <w:t>Hydrocarbons</w:t>
      </w:r>
      <w:r w:rsidR="00353E04" w:rsidRPr="00581674">
        <w:t xml:space="preserve"> in crude oil and natural 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2532"/>
        <w:gridCol w:w="4956"/>
      </w:tblGrid>
      <w:tr w:rsidR="00B25933" w:rsidRPr="00B25933" w:rsidTr="00B25933">
        <w:tc>
          <w:tcPr>
            <w:tcW w:w="2365" w:type="dxa"/>
            <w:shd w:val="clear" w:color="auto" w:fill="CDCDCD"/>
          </w:tcPr>
          <w:p w:rsidR="008F317E" w:rsidRPr="00B25933" w:rsidRDefault="008F317E" w:rsidP="003E046A">
            <w:pPr>
              <w:pStyle w:val="Tablehead"/>
            </w:pPr>
            <w:r w:rsidRPr="00B25933">
              <w:t>Word</w:t>
            </w:r>
          </w:p>
        </w:tc>
        <w:tc>
          <w:tcPr>
            <w:tcW w:w="2532" w:type="dxa"/>
            <w:shd w:val="clear" w:color="auto" w:fill="CDCDCD"/>
          </w:tcPr>
          <w:p w:rsidR="008F317E" w:rsidRPr="00B25933" w:rsidRDefault="008F317E" w:rsidP="003E046A">
            <w:pPr>
              <w:pStyle w:val="Tablehead"/>
            </w:pPr>
            <w:r w:rsidRPr="00B25933">
              <w:t>Pronunciation</w:t>
            </w:r>
          </w:p>
        </w:tc>
        <w:tc>
          <w:tcPr>
            <w:tcW w:w="4956" w:type="dxa"/>
            <w:shd w:val="clear" w:color="auto" w:fill="CDCDCD"/>
          </w:tcPr>
          <w:p w:rsidR="008F317E" w:rsidRPr="00B25933" w:rsidRDefault="008F317E" w:rsidP="003E046A">
            <w:pPr>
              <w:pStyle w:val="Tablehead"/>
            </w:pPr>
            <w:r w:rsidRPr="00B25933">
              <w:t>Meaning</w:t>
            </w:r>
          </w:p>
        </w:tc>
      </w:tr>
      <w:tr w:rsidR="00B25933" w:rsidRPr="00B25933" w:rsidTr="00B25933">
        <w:tc>
          <w:tcPr>
            <w:tcW w:w="2365" w:type="dxa"/>
            <w:shd w:val="clear" w:color="auto" w:fill="auto"/>
          </w:tcPr>
          <w:p w:rsidR="004728B2" w:rsidRPr="00B25933" w:rsidRDefault="004728B2" w:rsidP="00F24B23">
            <w:pPr>
              <w:pStyle w:val="Tabletext"/>
              <w:rPr>
                <w:b/>
              </w:rPr>
            </w:pPr>
            <w:r w:rsidRPr="00B25933">
              <w:rPr>
                <w:b/>
              </w:rPr>
              <w:t>crude oil</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586888" w:rsidRPr="00B25933" w:rsidRDefault="00586888" w:rsidP="00586888">
            <w:pPr>
              <w:pStyle w:val="Tabletext"/>
            </w:pPr>
            <w:r w:rsidRPr="00B25933">
              <w:t>A fossil fuel</w:t>
            </w:r>
            <w:r w:rsidR="00F011CB" w:rsidRPr="00B25933">
              <w:t>, in the liquid state,</w:t>
            </w:r>
            <w:r w:rsidRPr="00B25933">
              <w:t xml:space="preserve"> formed </w:t>
            </w:r>
            <w:r w:rsidR="00F011CB" w:rsidRPr="00B25933">
              <w:t>from the remains of microscopic dead plants and animals that lived in the sea</w:t>
            </w:r>
            <w:r w:rsidRPr="00B25933">
              <w:t>.</w:t>
            </w:r>
          </w:p>
        </w:tc>
      </w:tr>
      <w:tr w:rsidR="00B25933" w:rsidRPr="00B25933" w:rsidTr="00B25933">
        <w:tc>
          <w:tcPr>
            <w:tcW w:w="2365" w:type="dxa"/>
            <w:shd w:val="clear" w:color="auto" w:fill="auto"/>
          </w:tcPr>
          <w:p w:rsidR="004728B2" w:rsidRPr="00B25933" w:rsidRDefault="004728B2" w:rsidP="00177835">
            <w:pPr>
              <w:pStyle w:val="Tabletext"/>
              <w:rPr>
                <w:b/>
              </w:rPr>
            </w:pPr>
            <w:r w:rsidRPr="00B25933">
              <w:rPr>
                <w:b/>
              </w:rPr>
              <w:t>feedstock</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4728B2" w:rsidRPr="00B25933" w:rsidDel="00BB0C45" w:rsidRDefault="00586888" w:rsidP="00586888">
            <w:pPr>
              <w:pStyle w:val="Tabletext"/>
            </w:pPr>
            <w:r w:rsidRPr="00B25933">
              <w:t>Raw material, a substance used to make other substances.</w:t>
            </w:r>
          </w:p>
        </w:tc>
      </w:tr>
      <w:tr w:rsidR="00B25933" w:rsidRPr="00B25933" w:rsidTr="00B25933">
        <w:tc>
          <w:tcPr>
            <w:tcW w:w="2365" w:type="dxa"/>
            <w:shd w:val="clear" w:color="auto" w:fill="auto"/>
          </w:tcPr>
          <w:p w:rsidR="004728B2" w:rsidRPr="00B25933" w:rsidRDefault="004728B2" w:rsidP="00BB6FD6">
            <w:pPr>
              <w:pStyle w:val="Tabletext"/>
              <w:rPr>
                <w:b/>
              </w:rPr>
            </w:pPr>
            <w:r w:rsidRPr="00B25933">
              <w:rPr>
                <w:b/>
              </w:rPr>
              <w:t>finite resource</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586888" w:rsidRPr="00B25933" w:rsidRDefault="00586888" w:rsidP="00586888">
            <w:pPr>
              <w:pStyle w:val="Tabletext"/>
            </w:pPr>
            <w:r w:rsidRPr="00B25933">
              <w:t xml:space="preserve">Something </w:t>
            </w:r>
            <w:r w:rsidR="00463E12" w:rsidRPr="00463E12">
              <w:t>useful that is no longer made or which is being made very slowly.</w:t>
            </w:r>
          </w:p>
        </w:tc>
      </w:tr>
      <w:tr w:rsidR="00B25933" w:rsidRPr="00B25933" w:rsidTr="00B25933">
        <w:tc>
          <w:tcPr>
            <w:tcW w:w="2365" w:type="dxa"/>
            <w:shd w:val="clear" w:color="auto" w:fill="auto"/>
          </w:tcPr>
          <w:p w:rsidR="004728B2" w:rsidRPr="00B25933" w:rsidRDefault="004728B2" w:rsidP="003E046A">
            <w:pPr>
              <w:pStyle w:val="Tabletext"/>
              <w:rPr>
                <w:b/>
              </w:rPr>
            </w:pPr>
            <w:r w:rsidRPr="00B25933">
              <w:rPr>
                <w:b/>
              </w:rPr>
              <w:t>fossil fuel</w:t>
            </w:r>
          </w:p>
        </w:tc>
        <w:tc>
          <w:tcPr>
            <w:tcW w:w="2532" w:type="dxa"/>
            <w:shd w:val="clear" w:color="auto" w:fill="auto"/>
          </w:tcPr>
          <w:p w:rsidR="004728B2" w:rsidRPr="00B25933" w:rsidRDefault="004728B2" w:rsidP="007F5369">
            <w:pPr>
              <w:pStyle w:val="Tablepronunciation"/>
              <w:rPr>
                <w:lang w:val="en-US"/>
              </w:rPr>
            </w:pPr>
          </w:p>
        </w:tc>
        <w:tc>
          <w:tcPr>
            <w:tcW w:w="4956" w:type="dxa"/>
            <w:shd w:val="clear" w:color="auto" w:fill="auto"/>
          </w:tcPr>
          <w:p w:rsidR="004728B2" w:rsidRPr="00B25933" w:rsidRDefault="00586888" w:rsidP="00586888">
            <w:pPr>
              <w:pStyle w:val="Tabletext"/>
            </w:pPr>
            <w:r w:rsidRPr="00B25933">
              <w:rPr>
                <w:szCs w:val="16"/>
                <w:lang w:eastAsia="en-GB"/>
              </w:rPr>
              <w:t>A fuel formed from the dead remains of organisms over millions of years (e.g. coal, oil or natural gas).</w:t>
            </w:r>
          </w:p>
        </w:tc>
      </w:tr>
      <w:tr w:rsidR="00B25933" w:rsidRPr="00B25933" w:rsidTr="00B25933">
        <w:tc>
          <w:tcPr>
            <w:tcW w:w="2365" w:type="dxa"/>
            <w:shd w:val="clear" w:color="auto" w:fill="auto"/>
          </w:tcPr>
          <w:p w:rsidR="004728B2" w:rsidRPr="00B25933" w:rsidRDefault="004728B2" w:rsidP="001C70C1">
            <w:pPr>
              <w:pStyle w:val="Tabletext"/>
              <w:rPr>
                <w:b/>
              </w:rPr>
            </w:pPr>
            <w:r w:rsidRPr="00B25933">
              <w:rPr>
                <w:b/>
              </w:rPr>
              <w:t>hydrocarbon</w:t>
            </w:r>
          </w:p>
        </w:tc>
        <w:tc>
          <w:tcPr>
            <w:tcW w:w="2532" w:type="dxa"/>
            <w:shd w:val="clear" w:color="auto" w:fill="auto"/>
          </w:tcPr>
          <w:p w:rsidR="004728B2" w:rsidRPr="00B25933" w:rsidRDefault="00586888" w:rsidP="00586888">
            <w:pPr>
              <w:pStyle w:val="Tablepronunciation"/>
            </w:pPr>
            <w:r w:rsidRPr="00B25933">
              <w:rPr>
                <w:b/>
              </w:rPr>
              <w:t>hi</w:t>
            </w:r>
            <w:r w:rsidRPr="00B25933">
              <w:t>-drO-car-bon</w:t>
            </w:r>
          </w:p>
        </w:tc>
        <w:tc>
          <w:tcPr>
            <w:tcW w:w="4956" w:type="dxa"/>
            <w:shd w:val="clear" w:color="auto" w:fill="auto"/>
          </w:tcPr>
          <w:p w:rsidR="004728B2" w:rsidRPr="00B25933" w:rsidRDefault="00586888" w:rsidP="00586888">
            <w:pPr>
              <w:pStyle w:val="Tabletext"/>
            </w:pPr>
            <w:r w:rsidRPr="00B25933">
              <w:t>A compound containing hydrogen and carbon only.</w:t>
            </w:r>
          </w:p>
        </w:tc>
      </w:tr>
      <w:tr w:rsidR="00B25933" w:rsidRPr="00B25933" w:rsidTr="00B25933">
        <w:tc>
          <w:tcPr>
            <w:tcW w:w="2365" w:type="dxa"/>
            <w:shd w:val="clear" w:color="auto" w:fill="auto"/>
          </w:tcPr>
          <w:p w:rsidR="004728B2" w:rsidRPr="00B25933" w:rsidRDefault="004728B2" w:rsidP="00177835">
            <w:pPr>
              <w:pStyle w:val="Tabletext"/>
              <w:rPr>
                <w:b/>
              </w:rPr>
            </w:pPr>
            <w:r w:rsidRPr="00B25933">
              <w:rPr>
                <w:b/>
              </w:rPr>
              <w:t>natural gas</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F011CB" w:rsidRPr="00B25933" w:rsidRDefault="00F011CB" w:rsidP="00F011CB">
            <w:pPr>
              <w:pStyle w:val="Tabletext"/>
            </w:pPr>
            <w:r w:rsidRPr="00B25933">
              <w:t>A fossil fuel, in the gas state, formed from the remains of microscopic dead plants and animals that lived in the sea.</w:t>
            </w:r>
          </w:p>
        </w:tc>
      </w:tr>
      <w:tr w:rsidR="00B25933" w:rsidRPr="00B25933" w:rsidTr="00B25933">
        <w:tc>
          <w:tcPr>
            <w:tcW w:w="2365" w:type="dxa"/>
            <w:shd w:val="clear" w:color="auto" w:fill="auto"/>
          </w:tcPr>
          <w:p w:rsidR="004728B2" w:rsidRPr="00B25933" w:rsidRDefault="004728B2" w:rsidP="00177835">
            <w:pPr>
              <w:pStyle w:val="Tabletext"/>
              <w:rPr>
                <w:b/>
              </w:rPr>
            </w:pPr>
            <w:r w:rsidRPr="00B25933">
              <w:rPr>
                <w:b/>
              </w:rPr>
              <w:t>non-renewable</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F011CB" w:rsidRPr="00B25933" w:rsidRDefault="00F011CB" w:rsidP="00F011CB">
            <w:pPr>
              <w:pStyle w:val="Tabletext"/>
              <w:tabs>
                <w:tab w:val="left" w:pos="1309"/>
              </w:tabs>
            </w:pPr>
            <w:r w:rsidRPr="00B25933">
              <w:t>Something that is being used up faster than it is being formed, so it will run out one day if we keep using it.</w:t>
            </w:r>
          </w:p>
        </w:tc>
      </w:tr>
      <w:tr w:rsidR="00B25933" w:rsidRPr="00B25933" w:rsidTr="00B25933">
        <w:tc>
          <w:tcPr>
            <w:tcW w:w="2365" w:type="dxa"/>
            <w:shd w:val="clear" w:color="auto" w:fill="auto"/>
          </w:tcPr>
          <w:p w:rsidR="004728B2" w:rsidRPr="00B25933" w:rsidRDefault="004728B2" w:rsidP="00177835">
            <w:pPr>
              <w:pStyle w:val="Tabletext"/>
              <w:rPr>
                <w:b/>
              </w:rPr>
            </w:pPr>
            <w:r w:rsidRPr="00B25933">
              <w:rPr>
                <w:b/>
              </w:rPr>
              <w:t>petrochemical</w:t>
            </w:r>
          </w:p>
        </w:tc>
        <w:tc>
          <w:tcPr>
            <w:tcW w:w="2532" w:type="dxa"/>
            <w:shd w:val="clear" w:color="auto" w:fill="auto"/>
          </w:tcPr>
          <w:p w:rsidR="004728B2" w:rsidRPr="00B25933" w:rsidRDefault="004728B2" w:rsidP="003E046A">
            <w:pPr>
              <w:pStyle w:val="Tablepronunciation"/>
            </w:pPr>
          </w:p>
        </w:tc>
        <w:tc>
          <w:tcPr>
            <w:tcW w:w="4956" w:type="dxa"/>
            <w:shd w:val="clear" w:color="auto" w:fill="auto"/>
          </w:tcPr>
          <w:p w:rsidR="004728B2" w:rsidRPr="00B25933" w:rsidRDefault="00586888" w:rsidP="00A13081">
            <w:pPr>
              <w:pStyle w:val="Tabletext"/>
            </w:pPr>
            <w:r w:rsidRPr="00B25933">
              <w:t>Substance made from crude oil</w:t>
            </w:r>
            <w:r w:rsidR="004728B2" w:rsidRPr="00B25933">
              <w:t>.</w:t>
            </w:r>
          </w:p>
        </w:tc>
      </w:tr>
    </w:tbl>
    <w:p w:rsidR="00B25933" w:rsidRDefault="00696971" w:rsidP="00B25933">
      <w:pPr>
        <w:pStyle w:val="Ahead"/>
      </w:pPr>
      <w:r>
        <w:t>SC20</w:t>
      </w:r>
      <w:r w:rsidR="00B25933">
        <w:t>b Fractional distillation of crude oil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532"/>
        <w:gridCol w:w="4960"/>
      </w:tblGrid>
      <w:tr w:rsidR="00B25933" w:rsidTr="00B25933">
        <w:tc>
          <w:tcPr>
            <w:tcW w:w="2361" w:type="dxa"/>
            <w:shd w:val="clear" w:color="auto" w:fill="CDCDCD"/>
            <w:hideMark/>
          </w:tcPr>
          <w:p w:rsidR="00B25933" w:rsidRDefault="00B25933">
            <w:pPr>
              <w:pStyle w:val="Tablehead"/>
            </w:pPr>
            <w:r>
              <w:t>Word</w:t>
            </w:r>
          </w:p>
        </w:tc>
        <w:tc>
          <w:tcPr>
            <w:tcW w:w="2532" w:type="dxa"/>
            <w:shd w:val="clear" w:color="auto" w:fill="CDCDCD"/>
            <w:hideMark/>
          </w:tcPr>
          <w:p w:rsidR="00B25933" w:rsidRDefault="00B25933">
            <w:pPr>
              <w:pStyle w:val="Tablehead"/>
            </w:pPr>
            <w:r>
              <w:t>Pronunciation</w:t>
            </w:r>
          </w:p>
        </w:tc>
        <w:tc>
          <w:tcPr>
            <w:tcW w:w="4960" w:type="dxa"/>
            <w:shd w:val="clear" w:color="auto" w:fill="CDCDCD"/>
            <w:hideMark/>
          </w:tcPr>
          <w:p w:rsidR="00B25933" w:rsidRDefault="00B25933">
            <w:pPr>
              <w:pStyle w:val="Tablehead"/>
            </w:pPr>
            <w:r>
              <w:t>Meaning</w:t>
            </w:r>
          </w:p>
        </w:tc>
      </w:tr>
      <w:tr w:rsidR="00B25933" w:rsidTr="00B25933">
        <w:tc>
          <w:tcPr>
            <w:tcW w:w="2361" w:type="dxa"/>
            <w:hideMark/>
          </w:tcPr>
          <w:p w:rsidR="00B25933" w:rsidRPr="00B25933" w:rsidRDefault="00B25933">
            <w:pPr>
              <w:pStyle w:val="Tabletext"/>
              <w:rPr>
                <w:b/>
              </w:rPr>
            </w:pPr>
            <w:r w:rsidRPr="00B25933">
              <w:rPr>
                <w:b/>
              </w:rPr>
              <w:t>condense</w:t>
            </w:r>
          </w:p>
        </w:tc>
        <w:tc>
          <w:tcPr>
            <w:tcW w:w="2532" w:type="dxa"/>
          </w:tcPr>
          <w:p w:rsidR="00B25933" w:rsidRDefault="00B25933">
            <w:pPr>
              <w:pStyle w:val="Tablepronunciation"/>
            </w:pPr>
          </w:p>
        </w:tc>
        <w:tc>
          <w:tcPr>
            <w:tcW w:w="4960" w:type="dxa"/>
            <w:hideMark/>
          </w:tcPr>
          <w:p w:rsidR="00B25933" w:rsidRDefault="00B25933">
            <w:pPr>
              <w:pStyle w:val="Tabletext"/>
            </w:pPr>
            <w:r>
              <w:t>When a gas turns into a liquid.</w:t>
            </w:r>
          </w:p>
        </w:tc>
      </w:tr>
      <w:tr w:rsidR="00722E29" w:rsidTr="00B25933">
        <w:tc>
          <w:tcPr>
            <w:tcW w:w="2361" w:type="dxa"/>
          </w:tcPr>
          <w:p w:rsidR="00722E29" w:rsidRPr="00B25933" w:rsidRDefault="00722E29">
            <w:pPr>
              <w:pStyle w:val="Tabletext"/>
              <w:rPr>
                <w:b/>
              </w:rPr>
            </w:pPr>
            <w:r w:rsidRPr="00722E29">
              <w:rPr>
                <w:b/>
              </w:rPr>
              <w:t>evaporate</w:t>
            </w:r>
          </w:p>
        </w:tc>
        <w:tc>
          <w:tcPr>
            <w:tcW w:w="2532" w:type="dxa"/>
          </w:tcPr>
          <w:p w:rsidR="00722E29" w:rsidRDefault="00722E29">
            <w:pPr>
              <w:pStyle w:val="Tablepronunciation"/>
            </w:pPr>
          </w:p>
        </w:tc>
        <w:tc>
          <w:tcPr>
            <w:tcW w:w="4960" w:type="dxa"/>
          </w:tcPr>
          <w:p w:rsidR="00722E29" w:rsidRDefault="00722E29">
            <w:pPr>
              <w:pStyle w:val="Tabletext"/>
            </w:pPr>
            <w:r w:rsidRPr="00722E29">
              <w:t>When a liquid turns in to a gas.</w:t>
            </w:r>
          </w:p>
        </w:tc>
      </w:tr>
      <w:tr w:rsidR="00B25933" w:rsidTr="00B25933">
        <w:tc>
          <w:tcPr>
            <w:tcW w:w="2361" w:type="dxa"/>
            <w:hideMark/>
          </w:tcPr>
          <w:p w:rsidR="00B25933" w:rsidRPr="00B25933" w:rsidRDefault="00B25933">
            <w:pPr>
              <w:pStyle w:val="Tabletext"/>
              <w:rPr>
                <w:b/>
              </w:rPr>
            </w:pPr>
            <w:r w:rsidRPr="00B25933">
              <w:rPr>
                <w:b/>
              </w:rPr>
              <w:t>fraction</w:t>
            </w:r>
          </w:p>
        </w:tc>
        <w:tc>
          <w:tcPr>
            <w:tcW w:w="2532" w:type="dxa"/>
          </w:tcPr>
          <w:p w:rsidR="00B25933" w:rsidRDefault="00B25933">
            <w:pPr>
              <w:pStyle w:val="Tablepronunciation"/>
            </w:pPr>
          </w:p>
        </w:tc>
        <w:tc>
          <w:tcPr>
            <w:tcW w:w="4960" w:type="dxa"/>
            <w:hideMark/>
          </w:tcPr>
          <w:p w:rsidR="00B25933" w:rsidRDefault="00B25933">
            <w:pPr>
              <w:pStyle w:val="Tabletext"/>
            </w:pPr>
            <w:r>
              <w:t>A component of a mixture that has been separated by fractional distillation.</w:t>
            </w:r>
          </w:p>
        </w:tc>
      </w:tr>
      <w:tr w:rsidR="00B25933" w:rsidTr="00B25933">
        <w:tc>
          <w:tcPr>
            <w:tcW w:w="2361" w:type="dxa"/>
            <w:hideMark/>
          </w:tcPr>
          <w:p w:rsidR="00B25933" w:rsidRPr="00B25933" w:rsidRDefault="00B25933">
            <w:pPr>
              <w:pStyle w:val="Tabletext"/>
              <w:rPr>
                <w:b/>
              </w:rPr>
            </w:pPr>
            <w:r w:rsidRPr="00B25933">
              <w:rPr>
                <w:b/>
              </w:rPr>
              <w:t>fractional distillation</w:t>
            </w:r>
          </w:p>
        </w:tc>
        <w:tc>
          <w:tcPr>
            <w:tcW w:w="2532" w:type="dxa"/>
          </w:tcPr>
          <w:p w:rsidR="00B25933" w:rsidRDefault="00B25933">
            <w:pPr>
              <w:pStyle w:val="Tablepronunciation"/>
              <w:rPr>
                <w:lang w:val="en-US"/>
              </w:rPr>
            </w:pPr>
          </w:p>
        </w:tc>
        <w:tc>
          <w:tcPr>
            <w:tcW w:w="4960" w:type="dxa"/>
            <w:hideMark/>
          </w:tcPr>
          <w:p w:rsidR="00B25933" w:rsidRDefault="00B25933">
            <w:pPr>
              <w:pStyle w:val="Tabletext"/>
            </w:pPr>
            <w:r>
              <w:t>A method of separating a mixture of liquids with different boiling points into individual components (fractions).</w:t>
            </w:r>
          </w:p>
        </w:tc>
      </w:tr>
      <w:tr w:rsidR="00B25933" w:rsidTr="00B25933">
        <w:tc>
          <w:tcPr>
            <w:tcW w:w="2361" w:type="dxa"/>
            <w:hideMark/>
          </w:tcPr>
          <w:p w:rsidR="00B25933" w:rsidRPr="00B25933" w:rsidRDefault="00B25933">
            <w:pPr>
              <w:pStyle w:val="Tabletext"/>
              <w:rPr>
                <w:b/>
              </w:rPr>
            </w:pPr>
            <w:r w:rsidRPr="00B25933">
              <w:rPr>
                <w:b/>
              </w:rPr>
              <w:t>fractionating column</w:t>
            </w:r>
          </w:p>
        </w:tc>
        <w:tc>
          <w:tcPr>
            <w:tcW w:w="2532" w:type="dxa"/>
          </w:tcPr>
          <w:p w:rsidR="00B25933" w:rsidRDefault="00B25933">
            <w:pPr>
              <w:pStyle w:val="Tablepronunciation"/>
            </w:pPr>
          </w:p>
        </w:tc>
        <w:tc>
          <w:tcPr>
            <w:tcW w:w="4960" w:type="dxa"/>
            <w:hideMark/>
          </w:tcPr>
          <w:p w:rsidR="00B25933" w:rsidRDefault="00B25933">
            <w:pPr>
              <w:pStyle w:val="Tabletext"/>
            </w:pPr>
            <w:r>
              <w:t>Tower in which fractional distillation takes place.</w:t>
            </w:r>
          </w:p>
        </w:tc>
      </w:tr>
      <w:tr w:rsidR="00B25933" w:rsidTr="00B25933">
        <w:tc>
          <w:tcPr>
            <w:tcW w:w="2361" w:type="dxa"/>
            <w:hideMark/>
          </w:tcPr>
          <w:p w:rsidR="00B25933" w:rsidRPr="00B25933" w:rsidRDefault="00B25933">
            <w:pPr>
              <w:pStyle w:val="Tabletext"/>
              <w:rPr>
                <w:b/>
              </w:rPr>
            </w:pPr>
            <w:r w:rsidRPr="00B25933">
              <w:rPr>
                <w:b/>
              </w:rPr>
              <w:t>ignite</w:t>
            </w:r>
          </w:p>
        </w:tc>
        <w:tc>
          <w:tcPr>
            <w:tcW w:w="2532" w:type="dxa"/>
          </w:tcPr>
          <w:p w:rsidR="00B25933" w:rsidRDefault="00B25933">
            <w:pPr>
              <w:pStyle w:val="Tablepronunciation"/>
            </w:pPr>
          </w:p>
        </w:tc>
        <w:tc>
          <w:tcPr>
            <w:tcW w:w="4960" w:type="dxa"/>
            <w:hideMark/>
          </w:tcPr>
          <w:p w:rsidR="00B25933" w:rsidRDefault="00B25933">
            <w:pPr>
              <w:pStyle w:val="Tabletext"/>
            </w:pPr>
            <w:r>
              <w:t>To start burning.</w:t>
            </w:r>
          </w:p>
        </w:tc>
      </w:tr>
      <w:tr w:rsidR="00B25933" w:rsidTr="00B25933">
        <w:tc>
          <w:tcPr>
            <w:tcW w:w="2361" w:type="dxa"/>
            <w:hideMark/>
          </w:tcPr>
          <w:p w:rsidR="00B25933" w:rsidRPr="00B25933" w:rsidRDefault="00B25933">
            <w:pPr>
              <w:pStyle w:val="Tabletext"/>
              <w:rPr>
                <w:b/>
              </w:rPr>
            </w:pPr>
            <w:r w:rsidRPr="00B25933">
              <w:rPr>
                <w:b/>
              </w:rPr>
              <w:t>viscosity</w:t>
            </w:r>
          </w:p>
        </w:tc>
        <w:tc>
          <w:tcPr>
            <w:tcW w:w="2532" w:type="dxa"/>
          </w:tcPr>
          <w:p w:rsidR="00B25933" w:rsidRDefault="00B25933">
            <w:pPr>
              <w:pStyle w:val="Tablepronunciation"/>
            </w:pPr>
          </w:p>
        </w:tc>
        <w:tc>
          <w:tcPr>
            <w:tcW w:w="4960" w:type="dxa"/>
            <w:hideMark/>
          </w:tcPr>
          <w:p w:rsidR="00B25933" w:rsidRDefault="00B25933">
            <w:pPr>
              <w:pStyle w:val="Tabletext"/>
            </w:pPr>
            <w:r>
              <w:t>How thick or runny a liquid is. Low viscosity is very runny, high viscosity is thick.</w:t>
            </w:r>
          </w:p>
        </w:tc>
      </w:tr>
    </w:tbl>
    <w:p w:rsidR="00B25933" w:rsidRDefault="00696971" w:rsidP="00B25933">
      <w:pPr>
        <w:pStyle w:val="Ahead"/>
      </w:pPr>
      <w:r>
        <w:t>SC20</w:t>
      </w:r>
      <w:r w:rsidR="00B25933">
        <w:t>c The alkane homologous series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2533"/>
        <w:gridCol w:w="4958"/>
      </w:tblGrid>
      <w:tr w:rsidR="008F4320" w:rsidRPr="008F4320" w:rsidTr="00B25933">
        <w:tc>
          <w:tcPr>
            <w:tcW w:w="2362" w:type="dxa"/>
            <w:shd w:val="clear" w:color="auto" w:fill="CDCDCD"/>
            <w:hideMark/>
          </w:tcPr>
          <w:p w:rsidR="00B25933" w:rsidRPr="008F4320" w:rsidRDefault="00B25933">
            <w:pPr>
              <w:pStyle w:val="Tablehead"/>
            </w:pPr>
            <w:r w:rsidRPr="008F4320">
              <w:t>Word</w:t>
            </w:r>
          </w:p>
        </w:tc>
        <w:tc>
          <w:tcPr>
            <w:tcW w:w="2533" w:type="dxa"/>
            <w:shd w:val="clear" w:color="auto" w:fill="CDCDCD"/>
            <w:hideMark/>
          </w:tcPr>
          <w:p w:rsidR="00B25933" w:rsidRPr="008F4320" w:rsidRDefault="00B25933">
            <w:pPr>
              <w:pStyle w:val="Tablehead"/>
            </w:pPr>
            <w:r w:rsidRPr="008F4320">
              <w:t>Pronunciation</w:t>
            </w:r>
          </w:p>
        </w:tc>
        <w:tc>
          <w:tcPr>
            <w:tcW w:w="4958" w:type="dxa"/>
            <w:shd w:val="clear" w:color="auto" w:fill="CDCDCD"/>
            <w:hideMark/>
          </w:tcPr>
          <w:p w:rsidR="00B25933" w:rsidRPr="008F4320" w:rsidRDefault="00B25933">
            <w:pPr>
              <w:pStyle w:val="Tablehead"/>
            </w:pPr>
            <w:r w:rsidRPr="008F4320">
              <w:t>Meaning</w:t>
            </w:r>
          </w:p>
        </w:tc>
      </w:tr>
      <w:tr w:rsidR="008F4320" w:rsidRPr="008F4320" w:rsidTr="00B25933">
        <w:tc>
          <w:tcPr>
            <w:tcW w:w="2362" w:type="dxa"/>
            <w:hideMark/>
          </w:tcPr>
          <w:p w:rsidR="00B25933" w:rsidRPr="008F4320" w:rsidRDefault="00B25933">
            <w:pPr>
              <w:pStyle w:val="Tabletext"/>
              <w:rPr>
                <w:b/>
              </w:rPr>
            </w:pPr>
            <w:r w:rsidRPr="008F4320">
              <w:rPr>
                <w:b/>
              </w:rPr>
              <w:t>alkane</w:t>
            </w:r>
          </w:p>
        </w:tc>
        <w:tc>
          <w:tcPr>
            <w:tcW w:w="2533" w:type="dxa"/>
          </w:tcPr>
          <w:p w:rsidR="00B25933" w:rsidRPr="008F4320" w:rsidRDefault="00B25933">
            <w:pPr>
              <w:pStyle w:val="Tablepronunciation"/>
            </w:pPr>
          </w:p>
        </w:tc>
        <w:tc>
          <w:tcPr>
            <w:tcW w:w="4958" w:type="dxa"/>
            <w:hideMark/>
          </w:tcPr>
          <w:p w:rsidR="00B25933" w:rsidRPr="008F4320" w:rsidRDefault="00B25933">
            <w:pPr>
              <w:pStyle w:val="Tabletext"/>
            </w:pPr>
            <w:r w:rsidRPr="008F4320">
              <w:t>A hydrocarbon in which all the bonds between the carbon atoms are single bonds.</w:t>
            </w:r>
          </w:p>
        </w:tc>
      </w:tr>
      <w:tr w:rsidR="008F4320" w:rsidRPr="008F4320" w:rsidTr="00B25933">
        <w:tc>
          <w:tcPr>
            <w:tcW w:w="2362" w:type="dxa"/>
            <w:hideMark/>
          </w:tcPr>
          <w:p w:rsidR="00B25933" w:rsidRPr="008F4320" w:rsidRDefault="00B25933">
            <w:pPr>
              <w:pStyle w:val="Tabletext"/>
              <w:rPr>
                <w:b/>
              </w:rPr>
            </w:pPr>
            <w:r w:rsidRPr="008F4320">
              <w:rPr>
                <w:b/>
              </w:rPr>
              <w:t>general formula</w:t>
            </w:r>
          </w:p>
        </w:tc>
        <w:tc>
          <w:tcPr>
            <w:tcW w:w="2533" w:type="dxa"/>
          </w:tcPr>
          <w:p w:rsidR="00B25933" w:rsidRPr="008F4320" w:rsidRDefault="00B25933">
            <w:pPr>
              <w:pStyle w:val="Tablepronunciation"/>
            </w:pPr>
          </w:p>
        </w:tc>
        <w:tc>
          <w:tcPr>
            <w:tcW w:w="4958" w:type="dxa"/>
            <w:hideMark/>
          </w:tcPr>
          <w:p w:rsidR="00B25933" w:rsidRPr="008F4320" w:rsidRDefault="00B25933">
            <w:pPr>
              <w:pStyle w:val="Tabletext"/>
            </w:pPr>
            <w:r w:rsidRPr="008F4320">
              <w:t>A type of formula that represents the composition of any member of an homologous series.</w:t>
            </w:r>
          </w:p>
        </w:tc>
      </w:tr>
      <w:tr w:rsidR="008F4320" w:rsidRPr="008F4320" w:rsidTr="00B25933">
        <w:tc>
          <w:tcPr>
            <w:tcW w:w="2362" w:type="dxa"/>
            <w:hideMark/>
          </w:tcPr>
          <w:p w:rsidR="00B25933" w:rsidRPr="008F4320" w:rsidRDefault="00B25933">
            <w:pPr>
              <w:pStyle w:val="Tabletext"/>
              <w:rPr>
                <w:b/>
              </w:rPr>
            </w:pPr>
            <w:r w:rsidRPr="008F4320">
              <w:rPr>
                <w:b/>
              </w:rPr>
              <w:t>homologous series</w:t>
            </w:r>
          </w:p>
        </w:tc>
        <w:tc>
          <w:tcPr>
            <w:tcW w:w="2533" w:type="dxa"/>
          </w:tcPr>
          <w:p w:rsidR="00B25933" w:rsidRPr="008F4320" w:rsidRDefault="00B25933">
            <w:pPr>
              <w:pStyle w:val="Tablepronunciation"/>
              <w:rPr>
                <w:lang w:val="en-US"/>
              </w:rPr>
            </w:pPr>
          </w:p>
        </w:tc>
        <w:tc>
          <w:tcPr>
            <w:tcW w:w="4958" w:type="dxa"/>
            <w:hideMark/>
          </w:tcPr>
          <w:p w:rsidR="00B25933" w:rsidRPr="008F4320" w:rsidRDefault="00B25933">
            <w:pPr>
              <w:pStyle w:val="Tabletext"/>
            </w:pPr>
            <w:r w:rsidRPr="008F4320">
              <w:t>A family of compounds with similar chemical properties and gradual variation in physical properties. They have the same general formula, with successive members differing in their molecular formulae by CH</w:t>
            </w:r>
            <w:r w:rsidRPr="008F4320">
              <w:rPr>
                <w:vertAlign w:val="subscript"/>
              </w:rPr>
              <w:t>2</w:t>
            </w:r>
            <w:r w:rsidRPr="008F4320">
              <w:t>.</w:t>
            </w:r>
          </w:p>
        </w:tc>
      </w:tr>
      <w:tr w:rsidR="008F4320" w:rsidRPr="008F4320" w:rsidTr="00B25933">
        <w:tc>
          <w:tcPr>
            <w:tcW w:w="2362" w:type="dxa"/>
            <w:hideMark/>
          </w:tcPr>
          <w:p w:rsidR="00B25933" w:rsidRPr="008F4320" w:rsidRDefault="00B25933">
            <w:pPr>
              <w:pStyle w:val="Tabletext"/>
              <w:rPr>
                <w:b/>
              </w:rPr>
            </w:pPr>
            <w:r w:rsidRPr="008F4320">
              <w:rPr>
                <w:b/>
              </w:rPr>
              <w:lastRenderedPageBreak/>
              <w:t>molecular formula</w:t>
            </w:r>
          </w:p>
        </w:tc>
        <w:tc>
          <w:tcPr>
            <w:tcW w:w="2533" w:type="dxa"/>
          </w:tcPr>
          <w:p w:rsidR="00B25933" w:rsidRPr="008F4320" w:rsidRDefault="00B25933">
            <w:pPr>
              <w:pStyle w:val="Tablepronunciation"/>
            </w:pPr>
          </w:p>
        </w:tc>
        <w:tc>
          <w:tcPr>
            <w:tcW w:w="4958" w:type="dxa"/>
            <w:hideMark/>
          </w:tcPr>
          <w:p w:rsidR="00B25933" w:rsidRPr="008F4320" w:rsidRDefault="00B25933">
            <w:pPr>
              <w:pStyle w:val="Tabletext"/>
            </w:pPr>
            <w:r w:rsidRPr="008F4320">
              <w:t>Chemical formula that shows the actual number of atoms of each element in a unit of a substance.</w:t>
            </w:r>
          </w:p>
        </w:tc>
      </w:tr>
      <w:tr w:rsidR="00463E12" w:rsidRPr="008F4320" w:rsidTr="00B25933">
        <w:tc>
          <w:tcPr>
            <w:tcW w:w="2362" w:type="dxa"/>
          </w:tcPr>
          <w:p w:rsidR="00463E12" w:rsidRPr="008F4320" w:rsidRDefault="00463E12" w:rsidP="00763F6B">
            <w:pPr>
              <w:pStyle w:val="Tabletext"/>
              <w:rPr>
                <w:b/>
              </w:rPr>
            </w:pPr>
            <w:r w:rsidRPr="00463E12">
              <w:rPr>
                <w:b/>
              </w:rPr>
              <w:t>structural</w:t>
            </w:r>
            <w:r w:rsidRPr="008F4320">
              <w:rPr>
                <w:b/>
              </w:rPr>
              <w:t xml:space="preserve"> formula</w:t>
            </w:r>
          </w:p>
        </w:tc>
        <w:tc>
          <w:tcPr>
            <w:tcW w:w="2533" w:type="dxa"/>
          </w:tcPr>
          <w:p w:rsidR="00463E12" w:rsidRPr="008F4320" w:rsidRDefault="00463E12" w:rsidP="00763F6B">
            <w:pPr>
              <w:pStyle w:val="Tablepronunciation"/>
            </w:pPr>
          </w:p>
        </w:tc>
        <w:tc>
          <w:tcPr>
            <w:tcW w:w="4958" w:type="dxa"/>
          </w:tcPr>
          <w:p w:rsidR="00463E12" w:rsidRPr="00463E12" w:rsidRDefault="00463E12" w:rsidP="00763F6B">
            <w:pPr>
              <w:pStyle w:val="Tabletext"/>
              <w:rPr>
                <w:spacing w:val="-2"/>
                <w:kern w:val="20"/>
              </w:rPr>
            </w:pPr>
            <w:r w:rsidRPr="00463E12">
              <w:rPr>
                <w:spacing w:val="-2"/>
                <w:kern w:val="20"/>
              </w:rPr>
              <w:t>A diagram showing information about the positions of the atoms in a molecule and the bonds between them.</w:t>
            </w:r>
          </w:p>
        </w:tc>
      </w:tr>
    </w:tbl>
    <w:p w:rsidR="00B25933" w:rsidRDefault="00696971" w:rsidP="00B25933">
      <w:pPr>
        <w:pStyle w:val="Ahead"/>
      </w:pPr>
      <w:r>
        <w:t>SC20</w:t>
      </w:r>
      <w:r w:rsidR="008F4320">
        <w:t xml:space="preserve">d </w:t>
      </w:r>
      <w:r w:rsidR="00B25933">
        <w:t>Complete and incomplete combustion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2532"/>
        <w:gridCol w:w="4958"/>
      </w:tblGrid>
      <w:tr w:rsidR="008F4320" w:rsidRPr="008F4320" w:rsidTr="008F4320">
        <w:tc>
          <w:tcPr>
            <w:tcW w:w="2363" w:type="dxa"/>
            <w:shd w:val="clear" w:color="auto" w:fill="CDCDCD"/>
            <w:hideMark/>
          </w:tcPr>
          <w:p w:rsidR="00B25933" w:rsidRPr="008F4320" w:rsidRDefault="00B25933">
            <w:pPr>
              <w:pStyle w:val="Tablehead"/>
            </w:pPr>
            <w:r w:rsidRPr="008F4320">
              <w:t>Word</w:t>
            </w:r>
          </w:p>
        </w:tc>
        <w:tc>
          <w:tcPr>
            <w:tcW w:w="2532" w:type="dxa"/>
            <w:shd w:val="clear" w:color="auto" w:fill="CDCDCD"/>
            <w:hideMark/>
          </w:tcPr>
          <w:p w:rsidR="00B25933" w:rsidRPr="008F4320" w:rsidRDefault="00B25933">
            <w:pPr>
              <w:pStyle w:val="Tablehead"/>
            </w:pPr>
            <w:r w:rsidRPr="008F4320">
              <w:t>Pronunciation</w:t>
            </w:r>
          </w:p>
        </w:tc>
        <w:tc>
          <w:tcPr>
            <w:tcW w:w="4958" w:type="dxa"/>
            <w:shd w:val="clear" w:color="auto" w:fill="CDCDCD"/>
            <w:hideMark/>
          </w:tcPr>
          <w:p w:rsidR="00B25933" w:rsidRPr="008F4320" w:rsidRDefault="00B25933">
            <w:pPr>
              <w:pStyle w:val="Tablehead"/>
            </w:pPr>
            <w:r w:rsidRPr="008F4320">
              <w:t>Meaning</w:t>
            </w:r>
          </w:p>
        </w:tc>
      </w:tr>
      <w:tr w:rsidR="008F4320" w:rsidRPr="008F4320" w:rsidTr="008F4320">
        <w:tc>
          <w:tcPr>
            <w:tcW w:w="2363" w:type="dxa"/>
            <w:hideMark/>
          </w:tcPr>
          <w:p w:rsidR="00B25933" w:rsidRPr="008F4320" w:rsidRDefault="00B25933">
            <w:pPr>
              <w:pStyle w:val="Tabletext"/>
              <w:rPr>
                <w:b/>
              </w:rPr>
            </w:pPr>
            <w:r w:rsidRPr="008F4320">
              <w:rPr>
                <w:b/>
              </w:rPr>
              <w:t>carbon monoxide</w:t>
            </w:r>
          </w:p>
        </w:tc>
        <w:tc>
          <w:tcPr>
            <w:tcW w:w="2532" w:type="dxa"/>
          </w:tcPr>
          <w:p w:rsidR="00B25933" w:rsidRPr="008F4320" w:rsidRDefault="00B25933">
            <w:pPr>
              <w:pStyle w:val="Tablepronunciation"/>
            </w:pPr>
          </w:p>
        </w:tc>
        <w:tc>
          <w:tcPr>
            <w:tcW w:w="4958" w:type="dxa"/>
            <w:hideMark/>
          </w:tcPr>
          <w:p w:rsidR="00B25933" w:rsidRPr="008F4320" w:rsidRDefault="00B25933">
            <w:pPr>
              <w:pStyle w:val="Tabletext"/>
            </w:pPr>
            <w:r w:rsidRPr="008F4320">
              <w:t>A poisonous gas produced from carbon burning without enough oxygen.</w:t>
            </w:r>
          </w:p>
        </w:tc>
      </w:tr>
      <w:tr w:rsidR="00463E12" w:rsidRPr="008F4320" w:rsidTr="008F4320">
        <w:tc>
          <w:tcPr>
            <w:tcW w:w="2363" w:type="dxa"/>
          </w:tcPr>
          <w:p w:rsidR="00463E12" w:rsidRPr="008F4320" w:rsidRDefault="00463E12" w:rsidP="00763F6B">
            <w:pPr>
              <w:pStyle w:val="Tabletext"/>
              <w:rPr>
                <w:b/>
              </w:rPr>
            </w:pPr>
            <w:r w:rsidRPr="008F4320">
              <w:rPr>
                <w:b/>
              </w:rPr>
              <w:t>combustion</w:t>
            </w:r>
          </w:p>
        </w:tc>
        <w:tc>
          <w:tcPr>
            <w:tcW w:w="2532" w:type="dxa"/>
          </w:tcPr>
          <w:p w:rsidR="00463E12" w:rsidRPr="008F4320" w:rsidRDefault="00463E12" w:rsidP="00763F6B">
            <w:pPr>
              <w:pStyle w:val="Tablepronunciation"/>
              <w:rPr>
                <w:lang w:val="en-US"/>
              </w:rPr>
            </w:pPr>
          </w:p>
        </w:tc>
        <w:tc>
          <w:tcPr>
            <w:tcW w:w="4958" w:type="dxa"/>
          </w:tcPr>
          <w:p w:rsidR="00463E12" w:rsidRPr="008F4320" w:rsidRDefault="00463E12" w:rsidP="00763F6B">
            <w:pPr>
              <w:pStyle w:val="Tabletext"/>
            </w:pPr>
            <w:r w:rsidRPr="008F4320">
              <w:t>A chemical reaction in which a compound reacts with oxygen.</w:t>
            </w:r>
          </w:p>
        </w:tc>
      </w:tr>
      <w:tr w:rsidR="008F4320" w:rsidRPr="008F4320" w:rsidTr="008F4320">
        <w:tc>
          <w:tcPr>
            <w:tcW w:w="2363" w:type="dxa"/>
            <w:hideMark/>
          </w:tcPr>
          <w:p w:rsidR="00B25933" w:rsidRPr="008F4320" w:rsidRDefault="00B25933">
            <w:pPr>
              <w:pStyle w:val="Tabletext"/>
              <w:rPr>
                <w:b/>
              </w:rPr>
            </w:pPr>
            <w:r w:rsidRPr="008F4320">
              <w:rPr>
                <w:b/>
              </w:rPr>
              <w:t>complete combustion</w:t>
            </w:r>
          </w:p>
        </w:tc>
        <w:tc>
          <w:tcPr>
            <w:tcW w:w="2532" w:type="dxa"/>
          </w:tcPr>
          <w:p w:rsidR="00B25933" w:rsidRPr="008F4320" w:rsidRDefault="00B25933">
            <w:pPr>
              <w:pStyle w:val="Tablepronunciation"/>
              <w:rPr>
                <w:lang w:val="en-US"/>
              </w:rPr>
            </w:pPr>
          </w:p>
        </w:tc>
        <w:tc>
          <w:tcPr>
            <w:tcW w:w="4958" w:type="dxa"/>
            <w:hideMark/>
          </w:tcPr>
          <w:p w:rsidR="00B25933" w:rsidRPr="008F4320" w:rsidRDefault="00B25933">
            <w:pPr>
              <w:pStyle w:val="Tabletext"/>
            </w:pPr>
            <w:r w:rsidRPr="008F4320">
              <w:t>Combustion of hydrocarbons with enough oxygen present to convert all the fuel into carbon dioxide and water.</w:t>
            </w:r>
          </w:p>
        </w:tc>
      </w:tr>
      <w:tr w:rsidR="008F4320" w:rsidRPr="008F4320" w:rsidTr="008F4320">
        <w:tc>
          <w:tcPr>
            <w:tcW w:w="2363" w:type="dxa"/>
            <w:hideMark/>
          </w:tcPr>
          <w:p w:rsidR="00B25933" w:rsidRPr="008F4320" w:rsidRDefault="00B25933">
            <w:pPr>
              <w:pStyle w:val="Tabletext"/>
              <w:rPr>
                <w:b/>
              </w:rPr>
            </w:pPr>
            <w:r w:rsidRPr="008F4320">
              <w:rPr>
                <w:b/>
              </w:rPr>
              <w:t>haemoglobin</w:t>
            </w:r>
          </w:p>
        </w:tc>
        <w:tc>
          <w:tcPr>
            <w:tcW w:w="2532" w:type="dxa"/>
            <w:hideMark/>
          </w:tcPr>
          <w:p w:rsidR="00B25933" w:rsidRPr="008F4320" w:rsidRDefault="00B25933">
            <w:pPr>
              <w:pStyle w:val="Tablepronunciation"/>
            </w:pPr>
            <w:r w:rsidRPr="008F4320">
              <w:t>hee-mow-</w:t>
            </w:r>
            <w:r w:rsidRPr="008F4320">
              <w:rPr>
                <w:b/>
              </w:rPr>
              <w:t>glow</w:t>
            </w:r>
            <w:r w:rsidRPr="008F4320">
              <w:t>-bin</w:t>
            </w:r>
          </w:p>
        </w:tc>
        <w:tc>
          <w:tcPr>
            <w:tcW w:w="4958" w:type="dxa"/>
            <w:hideMark/>
          </w:tcPr>
          <w:p w:rsidR="00B25933" w:rsidRPr="008F4320" w:rsidRDefault="00B25933">
            <w:pPr>
              <w:pStyle w:val="Tabletext"/>
            </w:pPr>
            <w:r w:rsidRPr="008F4320">
              <w:t>The red, iron-containing pigment found in red blood cells.</w:t>
            </w:r>
          </w:p>
        </w:tc>
      </w:tr>
      <w:tr w:rsidR="008F4320" w:rsidRPr="008F4320" w:rsidTr="008F4320">
        <w:tc>
          <w:tcPr>
            <w:tcW w:w="2363" w:type="dxa"/>
            <w:hideMark/>
          </w:tcPr>
          <w:p w:rsidR="00B25933" w:rsidRPr="008F4320" w:rsidRDefault="00B25933">
            <w:pPr>
              <w:pStyle w:val="Tabletext"/>
              <w:rPr>
                <w:b/>
              </w:rPr>
            </w:pPr>
            <w:r w:rsidRPr="008F4320">
              <w:rPr>
                <w:b/>
              </w:rPr>
              <w:t>incomplete combustion</w:t>
            </w:r>
          </w:p>
        </w:tc>
        <w:tc>
          <w:tcPr>
            <w:tcW w:w="2532" w:type="dxa"/>
          </w:tcPr>
          <w:p w:rsidR="00B25933" w:rsidRPr="008F4320" w:rsidRDefault="00B25933">
            <w:pPr>
              <w:pStyle w:val="Tablepronunciation"/>
            </w:pPr>
          </w:p>
        </w:tc>
        <w:tc>
          <w:tcPr>
            <w:tcW w:w="4958" w:type="dxa"/>
            <w:hideMark/>
          </w:tcPr>
          <w:p w:rsidR="00B25933" w:rsidRPr="008F4320" w:rsidRDefault="00B25933" w:rsidP="00463E12">
            <w:pPr>
              <w:pStyle w:val="Tabletext"/>
            </w:pPr>
            <w:r w:rsidRPr="008F4320">
              <w:t>When a substance reacts only partially with oxygen, such as when carbon burns in air producing carbon monoxide and soot (unburnt carbon).</w:t>
            </w:r>
          </w:p>
        </w:tc>
      </w:tr>
      <w:tr w:rsidR="008F4320" w:rsidRPr="008F4320" w:rsidTr="008F4320">
        <w:tc>
          <w:tcPr>
            <w:tcW w:w="2363" w:type="dxa"/>
            <w:hideMark/>
          </w:tcPr>
          <w:p w:rsidR="00B25933" w:rsidRPr="008F4320" w:rsidRDefault="00B25933">
            <w:pPr>
              <w:pStyle w:val="Tabletext"/>
              <w:rPr>
                <w:b/>
              </w:rPr>
            </w:pPr>
            <w:r w:rsidRPr="008F4320">
              <w:rPr>
                <w:b/>
              </w:rPr>
              <w:t>oxidation</w:t>
            </w:r>
          </w:p>
        </w:tc>
        <w:tc>
          <w:tcPr>
            <w:tcW w:w="2532" w:type="dxa"/>
          </w:tcPr>
          <w:p w:rsidR="00B25933" w:rsidRPr="008F4320" w:rsidRDefault="00B25933">
            <w:pPr>
              <w:pStyle w:val="Tablepronunciation"/>
            </w:pPr>
          </w:p>
        </w:tc>
        <w:tc>
          <w:tcPr>
            <w:tcW w:w="4958" w:type="dxa"/>
            <w:hideMark/>
          </w:tcPr>
          <w:p w:rsidR="00B25933" w:rsidRPr="008F4320" w:rsidRDefault="00B25933">
            <w:pPr>
              <w:pStyle w:val="Tabletext"/>
            </w:pPr>
            <w:r w:rsidRPr="008F4320">
              <w:t xml:space="preserve">A reaction in which oxygen is added to a </w:t>
            </w:r>
            <w:r w:rsidR="00463E12" w:rsidRPr="00463E12">
              <w:t>substance</w:t>
            </w:r>
            <w:r w:rsidRPr="008F4320">
              <w:t>; loss of electrons by an atom or negative ion.</w:t>
            </w:r>
          </w:p>
        </w:tc>
      </w:tr>
      <w:tr w:rsidR="008F4320" w:rsidRPr="008F4320" w:rsidTr="008F4320">
        <w:tc>
          <w:tcPr>
            <w:tcW w:w="2363" w:type="dxa"/>
            <w:hideMark/>
          </w:tcPr>
          <w:p w:rsidR="00B25933" w:rsidRPr="008F4320" w:rsidRDefault="00B25933">
            <w:pPr>
              <w:pStyle w:val="Tabletext"/>
              <w:rPr>
                <w:b/>
              </w:rPr>
            </w:pPr>
            <w:r w:rsidRPr="008F4320">
              <w:rPr>
                <w:b/>
              </w:rPr>
              <w:t>red blood cell</w:t>
            </w:r>
          </w:p>
        </w:tc>
        <w:tc>
          <w:tcPr>
            <w:tcW w:w="2532" w:type="dxa"/>
          </w:tcPr>
          <w:p w:rsidR="00B25933" w:rsidRPr="008F4320" w:rsidRDefault="00B25933">
            <w:pPr>
              <w:pStyle w:val="Tablepronunciation"/>
            </w:pPr>
          </w:p>
        </w:tc>
        <w:tc>
          <w:tcPr>
            <w:tcW w:w="4958" w:type="dxa"/>
            <w:hideMark/>
          </w:tcPr>
          <w:p w:rsidR="00B25933" w:rsidRPr="008F4320" w:rsidRDefault="00B25933">
            <w:pPr>
              <w:pStyle w:val="Tabletext"/>
            </w:pPr>
            <w:r w:rsidRPr="008F4320">
              <w:t>A biconcave disc containing haemoglobin that gives blood its red colour and carries oxygen around the body to the tissues. Also known as an erythrocyte.</w:t>
            </w:r>
          </w:p>
        </w:tc>
      </w:tr>
      <w:tr w:rsidR="008F4320" w:rsidRPr="008F4320" w:rsidTr="008F4320">
        <w:tc>
          <w:tcPr>
            <w:tcW w:w="2363" w:type="dxa"/>
            <w:hideMark/>
          </w:tcPr>
          <w:p w:rsidR="00B25933" w:rsidRPr="008F4320" w:rsidRDefault="00B25933">
            <w:pPr>
              <w:pStyle w:val="Tabletext"/>
              <w:rPr>
                <w:b/>
              </w:rPr>
            </w:pPr>
            <w:r w:rsidRPr="008F4320">
              <w:rPr>
                <w:b/>
              </w:rPr>
              <w:t>soot</w:t>
            </w:r>
          </w:p>
        </w:tc>
        <w:tc>
          <w:tcPr>
            <w:tcW w:w="2532" w:type="dxa"/>
          </w:tcPr>
          <w:p w:rsidR="00B25933" w:rsidRPr="008F4320" w:rsidRDefault="00B25933">
            <w:pPr>
              <w:pStyle w:val="Tablepronunciation"/>
            </w:pPr>
          </w:p>
        </w:tc>
        <w:tc>
          <w:tcPr>
            <w:tcW w:w="4958" w:type="dxa"/>
            <w:hideMark/>
          </w:tcPr>
          <w:p w:rsidR="00B25933" w:rsidRPr="008F4320" w:rsidRDefault="00B25933">
            <w:pPr>
              <w:pStyle w:val="Tabletext"/>
            </w:pPr>
            <w:r w:rsidRPr="008F4320">
              <w:t>A form of carbon, which is produced as very fine particles when hydrocarbon fuels undergo incomplete combustion.</w:t>
            </w:r>
          </w:p>
        </w:tc>
      </w:tr>
      <w:tr w:rsidR="008F4320" w:rsidRPr="008F4320" w:rsidTr="008F4320">
        <w:tc>
          <w:tcPr>
            <w:tcW w:w="2363" w:type="dxa"/>
            <w:hideMark/>
          </w:tcPr>
          <w:p w:rsidR="00B25933" w:rsidRPr="008F4320" w:rsidRDefault="00B25933">
            <w:pPr>
              <w:pStyle w:val="Tabletext"/>
              <w:rPr>
                <w:b/>
              </w:rPr>
            </w:pPr>
            <w:r w:rsidRPr="008F4320">
              <w:rPr>
                <w:b/>
              </w:rPr>
              <w:t>toxic</w:t>
            </w:r>
          </w:p>
        </w:tc>
        <w:tc>
          <w:tcPr>
            <w:tcW w:w="2532" w:type="dxa"/>
            <w:hideMark/>
          </w:tcPr>
          <w:p w:rsidR="00B25933" w:rsidRPr="008F4320" w:rsidRDefault="00B25933">
            <w:pPr>
              <w:pStyle w:val="Tablepronunciation"/>
            </w:pPr>
            <w:r w:rsidRPr="008F4320">
              <w:rPr>
                <w:b/>
              </w:rPr>
              <w:t>tox</w:t>
            </w:r>
            <w:r w:rsidRPr="008F4320">
              <w:t>-ic</w:t>
            </w:r>
          </w:p>
        </w:tc>
        <w:tc>
          <w:tcPr>
            <w:tcW w:w="4958" w:type="dxa"/>
            <w:hideMark/>
          </w:tcPr>
          <w:p w:rsidR="00B25933" w:rsidRPr="008F4320" w:rsidRDefault="00B25933">
            <w:pPr>
              <w:pStyle w:val="Tabletext"/>
            </w:pPr>
            <w:r w:rsidRPr="008F4320">
              <w:t>Poisonous.</w:t>
            </w:r>
          </w:p>
        </w:tc>
      </w:tr>
    </w:tbl>
    <w:p w:rsidR="00B25933" w:rsidRDefault="00696971" w:rsidP="00B25933">
      <w:pPr>
        <w:pStyle w:val="Ahead"/>
      </w:pPr>
      <w:r>
        <w:t>SC20</w:t>
      </w:r>
      <w:r w:rsidR="008F4320">
        <w:t xml:space="preserve">e </w:t>
      </w:r>
      <w:r w:rsidR="00B25933">
        <w:t>Combustible fuels and pollution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2533"/>
        <w:gridCol w:w="4960"/>
      </w:tblGrid>
      <w:tr w:rsidR="008F4320" w:rsidRPr="008F4320" w:rsidTr="008F4320">
        <w:tc>
          <w:tcPr>
            <w:tcW w:w="2360" w:type="dxa"/>
            <w:shd w:val="clear" w:color="auto" w:fill="CDCDCD"/>
            <w:hideMark/>
          </w:tcPr>
          <w:p w:rsidR="00B25933" w:rsidRPr="008F4320" w:rsidRDefault="00B25933">
            <w:pPr>
              <w:pStyle w:val="Tablehead"/>
            </w:pPr>
            <w:r w:rsidRPr="008F4320">
              <w:t>Word</w:t>
            </w:r>
          </w:p>
        </w:tc>
        <w:tc>
          <w:tcPr>
            <w:tcW w:w="2533" w:type="dxa"/>
            <w:shd w:val="clear" w:color="auto" w:fill="CDCDCD"/>
            <w:hideMark/>
          </w:tcPr>
          <w:p w:rsidR="00B25933" w:rsidRPr="008F4320" w:rsidRDefault="00B25933">
            <w:pPr>
              <w:pStyle w:val="Tablehead"/>
            </w:pPr>
            <w:r w:rsidRPr="008F4320">
              <w:t>Pronunciation</w:t>
            </w:r>
          </w:p>
        </w:tc>
        <w:tc>
          <w:tcPr>
            <w:tcW w:w="4960" w:type="dxa"/>
            <w:shd w:val="clear" w:color="auto" w:fill="CDCDCD"/>
            <w:hideMark/>
          </w:tcPr>
          <w:p w:rsidR="00B25933" w:rsidRPr="008F4320" w:rsidRDefault="00B25933">
            <w:pPr>
              <w:pStyle w:val="Tablehead"/>
            </w:pPr>
            <w:r w:rsidRPr="008F4320">
              <w:t>Meaning</w:t>
            </w:r>
          </w:p>
        </w:tc>
      </w:tr>
      <w:tr w:rsidR="008F4320" w:rsidRPr="008F4320" w:rsidTr="008F4320">
        <w:tc>
          <w:tcPr>
            <w:tcW w:w="2360" w:type="dxa"/>
            <w:hideMark/>
          </w:tcPr>
          <w:p w:rsidR="00B25933" w:rsidRPr="008F4320" w:rsidRDefault="00B25933">
            <w:pPr>
              <w:pStyle w:val="Tabletext"/>
              <w:rPr>
                <w:b/>
              </w:rPr>
            </w:pPr>
            <w:r w:rsidRPr="008F4320">
              <w:rPr>
                <w:b/>
              </w:rPr>
              <w:t>acid rain</w:t>
            </w:r>
          </w:p>
        </w:tc>
        <w:tc>
          <w:tcPr>
            <w:tcW w:w="2533" w:type="dxa"/>
          </w:tcPr>
          <w:p w:rsidR="00B25933" w:rsidRPr="008F4320" w:rsidRDefault="00B25933">
            <w:pPr>
              <w:pStyle w:val="Tablepronunciation"/>
              <w:rPr>
                <w:lang w:val="en-US"/>
              </w:rPr>
            </w:pPr>
          </w:p>
        </w:tc>
        <w:tc>
          <w:tcPr>
            <w:tcW w:w="4960" w:type="dxa"/>
            <w:hideMark/>
          </w:tcPr>
          <w:p w:rsidR="00B25933" w:rsidRPr="008F4320" w:rsidRDefault="00B25933">
            <w:pPr>
              <w:pStyle w:val="Tabletext"/>
            </w:pPr>
            <w:r w:rsidRPr="008F4320">
              <w:rPr>
                <w:szCs w:val="16"/>
                <w:lang w:val="en-US" w:eastAsia="en-GB"/>
              </w:rPr>
              <w:t>Rainwater that is more acidic than usual due to air pollution, usually caused by sulfur dioxide and nitrogen oxides</w:t>
            </w:r>
            <w:r w:rsidRPr="008F4320">
              <w:rPr>
                <w:szCs w:val="16"/>
                <w:lang w:eastAsia="en-GB"/>
              </w:rPr>
              <w:t>.</w:t>
            </w:r>
          </w:p>
        </w:tc>
      </w:tr>
      <w:tr w:rsidR="008F4320" w:rsidRPr="008F4320" w:rsidTr="008F4320">
        <w:tc>
          <w:tcPr>
            <w:tcW w:w="2360" w:type="dxa"/>
            <w:hideMark/>
          </w:tcPr>
          <w:p w:rsidR="00B25933" w:rsidRPr="008F4320" w:rsidRDefault="00B25933">
            <w:pPr>
              <w:pStyle w:val="Tabletext"/>
              <w:rPr>
                <w:b/>
              </w:rPr>
            </w:pPr>
            <w:r w:rsidRPr="008F4320">
              <w:rPr>
                <w:b/>
              </w:rPr>
              <w:t>impurity</w:t>
            </w:r>
          </w:p>
        </w:tc>
        <w:tc>
          <w:tcPr>
            <w:tcW w:w="2533" w:type="dxa"/>
          </w:tcPr>
          <w:p w:rsidR="00B25933" w:rsidRPr="008F4320" w:rsidRDefault="00B25933">
            <w:pPr>
              <w:pStyle w:val="Tablepronunciation"/>
            </w:pPr>
          </w:p>
        </w:tc>
        <w:tc>
          <w:tcPr>
            <w:tcW w:w="4960" w:type="dxa"/>
            <w:hideMark/>
          </w:tcPr>
          <w:p w:rsidR="00B25933" w:rsidRPr="008F4320" w:rsidRDefault="00B25933">
            <w:pPr>
              <w:pStyle w:val="Tabletext"/>
            </w:pPr>
            <w:r w:rsidRPr="008F4320">
              <w:t>Unwanted substance found mixed into a useful substance.</w:t>
            </w:r>
          </w:p>
        </w:tc>
      </w:tr>
      <w:tr w:rsidR="008F4320" w:rsidRPr="008F4320" w:rsidTr="008F4320">
        <w:tc>
          <w:tcPr>
            <w:tcW w:w="2360" w:type="dxa"/>
            <w:hideMark/>
          </w:tcPr>
          <w:p w:rsidR="00B25933" w:rsidRPr="008F4320" w:rsidRDefault="00B25933">
            <w:pPr>
              <w:pStyle w:val="Tabletext"/>
              <w:rPr>
                <w:b/>
              </w:rPr>
            </w:pPr>
            <w:r w:rsidRPr="008F4320">
              <w:rPr>
                <w:b/>
              </w:rPr>
              <w:t>oxide of nitrogen</w:t>
            </w:r>
          </w:p>
        </w:tc>
        <w:tc>
          <w:tcPr>
            <w:tcW w:w="2533" w:type="dxa"/>
          </w:tcPr>
          <w:p w:rsidR="00B25933" w:rsidRPr="008F4320" w:rsidRDefault="00B25933">
            <w:pPr>
              <w:pStyle w:val="Tablepronunciation"/>
            </w:pPr>
          </w:p>
        </w:tc>
        <w:tc>
          <w:tcPr>
            <w:tcW w:w="4960" w:type="dxa"/>
            <w:hideMark/>
          </w:tcPr>
          <w:p w:rsidR="00B25933" w:rsidRPr="008F4320" w:rsidRDefault="00B25933">
            <w:pPr>
              <w:pStyle w:val="Tabletext"/>
            </w:pPr>
            <w:r w:rsidRPr="008F4320">
              <w:t>Any one of a variety of gaseous compounds consisting of only nitrogen and oxygen atoms. Together they are often represented as NO</w:t>
            </w:r>
            <w:r w:rsidRPr="008F4320">
              <w:rPr>
                <w:vertAlign w:val="subscript"/>
              </w:rPr>
              <w:t>x</w:t>
            </w:r>
            <w:r w:rsidRPr="008F4320">
              <w:t>.</w:t>
            </w:r>
          </w:p>
        </w:tc>
      </w:tr>
      <w:tr w:rsidR="008F4320" w:rsidRPr="008F4320" w:rsidTr="008F4320">
        <w:tc>
          <w:tcPr>
            <w:tcW w:w="2360" w:type="dxa"/>
            <w:hideMark/>
          </w:tcPr>
          <w:p w:rsidR="00B25933" w:rsidRPr="008F4320" w:rsidRDefault="00B25933">
            <w:pPr>
              <w:pStyle w:val="Tabletext"/>
              <w:rPr>
                <w:b/>
              </w:rPr>
            </w:pPr>
            <w:r w:rsidRPr="008F4320">
              <w:rPr>
                <w:b/>
              </w:rPr>
              <w:t>pollutant</w:t>
            </w:r>
          </w:p>
        </w:tc>
        <w:tc>
          <w:tcPr>
            <w:tcW w:w="2533" w:type="dxa"/>
          </w:tcPr>
          <w:p w:rsidR="00B25933" w:rsidRPr="008F4320" w:rsidRDefault="00B25933">
            <w:pPr>
              <w:pStyle w:val="Tablepronunciation"/>
            </w:pPr>
          </w:p>
        </w:tc>
        <w:tc>
          <w:tcPr>
            <w:tcW w:w="4960" w:type="dxa"/>
            <w:hideMark/>
          </w:tcPr>
          <w:p w:rsidR="00B25933" w:rsidRPr="008F4320" w:rsidRDefault="00B25933">
            <w:pPr>
              <w:pStyle w:val="Tabletext"/>
            </w:pPr>
            <w:r w:rsidRPr="008F4320">
              <w:rPr>
                <w:lang w:val="en-US"/>
              </w:rPr>
              <w:t>A substance that harms living organisms when released into the environment</w:t>
            </w:r>
            <w:r w:rsidRPr="008F4320">
              <w:t>.</w:t>
            </w:r>
          </w:p>
        </w:tc>
      </w:tr>
      <w:tr w:rsidR="008F4320" w:rsidRPr="008F4320" w:rsidTr="008F4320">
        <w:tc>
          <w:tcPr>
            <w:tcW w:w="2360" w:type="dxa"/>
            <w:hideMark/>
          </w:tcPr>
          <w:p w:rsidR="00B25933" w:rsidRPr="008F4320" w:rsidRDefault="00B25933">
            <w:pPr>
              <w:pStyle w:val="Tabletext"/>
              <w:rPr>
                <w:b/>
              </w:rPr>
            </w:pPr>
            <w:r w:rsidRPr="008F4320">
              <w:rPr>
                <w:b/>
              </w:rPr>
              <w:t>weathering</w:t>
            </w:r>
          </w:p>
        </w:tc>
        <w:tc>
          <w:tcPr>
            <w:tcW w:w="2533" w:type="dxa"/>
          </w:tcPr>
          <w:p w:rsidR="00B25933" w:rsidRPr="008F4320" w:rsidRDefault="00B25933">
            <w:pPr>
              <w:pStyle w:val="Tablepronunciation"/>
            </w:pPr>
          </w:p>
        </w:tc>
        <w:tc>
          <w:tcPr>
            <w:tcW w:w="4960" w:type="dxa"/>
            <w:hideMark/>
          </w:tcPr>
          <w:p w:rsidR="00B25933" w:rsidRPr="008F4320" w:rsidRDefault="00B25933">
            <w:pPr>
              <w:pStyle w:val="Tabletext"/>
            </w:pPr>
            <w:r w:rsidRPr="008F4320">
              <w:rPr>
                <w:lang w:val="en-US"/>
              </w:rPr>
              <w:t>When rocks are broken up by physical, chemical or biological processes.</w:t>
            </w:r>
          </w:p>
        </w:tc>
      </w:tr>
    </w:tbl>
    <w:p w:rsidR="00463E12" w:rsidRDefault="00463E12" w:rsidP="00911816">
      <w:pPr>
        <w:pStyle w:val="Ahead"/>
        <w:spacing w:line="400" w:lineRule="atLeast"/>
      </w:pPr>
      <w:r>
        <w:br w:type="page"/>
      </w:r>
    </w:p>
    <w:p w:rsidR="00B25933" w:rsidRDefault="00696971" w:rsidP="00911816">
      <w:pPr>
        <w:pStyle w:val="Ahead"/>
        <w:spacing w:line="400" w:lineRule="atLeast"/>
      </w:pPr>
      <w:r>
        <w:lastRenderedPageBreak/>
        <w:t>SC20</w:t>
      </w:r>
      <w:r w:rsidR="008F4320">
        <w:t xml:space="preserve">f </w:t>
      </w:r>
      <w:r w:rsidR="00B25933">
        <w:t>Breaking down hydrocarbons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1"/>
        <w:gridCol w:w="2533"/>
        <w:gridCol w:w="4959"/>
      </w:tblGrid>
      <w:tr w:rsidR="008F4320" w:rsidRPr="008F4320" w:rsidTr="008F4320">
        <w:tc>
          <w:tcPr>
            <w:tcW w:w="2361" w:type="dxa"/>
            <w:shd w:val="clear" w:color="auto" w:fill="CDCDCD"/>
            <w:hideMark/>
          </w:tcPr>
          <w:p w:rsidR="00B25933" w:rsidRPr="008F4320" w:rsidRDefault="00B25933">
            <w:pPr>
              <w:pStyle w:val="Tablehead"/>
            </w:pPr>
            <w:r w:rsidRPr="008F4320">
              <w:t>Word</w:t>
            </w:r>
          </w:p>
        </w:tc>
        <w:tc>
          <w:tcPr>
            <w:tcW w:w="2533" w:type="dxa"/>
            <w:shd w:val="clear" w:color="auto" w:fill="CDCDCD"/>
            <w:hideMark/>
          </w:tcPr>
          <w:p w:rsidR="00B25933" w:rsidRPr="008F4320" w:rsidRDefault="00B25933">
            <w:pPr>
              <w:pStyle w:val="Tablehead"/>
            </w:pPr>
            <w:r w:rsidRPr="008F4320">
              <w:t>Pronunciation</w:t>
            </w:r>
          </w:p>
        </w:tc>
        <w:tc>
          <w:tcPr>
            <w:tcW w:w="4959" w:type="dxa"/>
            <w:shd w:val="clear" w:color="auto" w:fill="CDCDCD"/>
            <w:hideMark/>
          </w:tcPr>
          <w:p w:rsidR="00B25933" w:rsidRPr="008F4320" w:rsidRDefault="00B25933">
            <w:pPr>
              <w:pStyle w:val="Tablehead"/>
            </w:pPr>
            <w:r w:rsidRPr="008F4320">
              <w:t>Meaning</w:t>
            </w:r>
          </w:p>
        </w:tc>
      </w:tr>
      <w:tr w:rsidR="008F4320" w:rsidRPr="008F4320" w:rsidTr="008F4320">
        <w:tc>
          <w:tcPr>
            <w:tcW w:w="2361" w:type="dxa"/>
            <w:hideMark/>
          </w:tcPr>
          <w:p w:rsidR="00B25933" w:rsidRPr="008F4320" w:rsidRDefault="00B25933">
            <w:pPr>
              <w:pStyle w:val="Tabletext"/>
              <w:rPr>
                <w:b/>
              </w:rPr>
            </w:pPr>
            <w:r w:rsidRPr="008F4320">
              <w:rPr>
                <w:b/>
              </w:rPr>
              <w:t>alkene</w:t>
            </w:r>
          </w:p>
        </w:tc>
        <w:tc>
          <w:tcPr>
            <w:tcW w:w="2533" w:type="dxa"/>
          </w:tcPr>
          <w:p w:rsidR="00B25933" w:rsidRPr="008F4320" w:rsidRDefault="00B25933">
            <w:pPr>
              <w:pStyle w:val="Tablepronunciation"/>
            </w:pPr>
          </w:p>
        </w:tc>
        <w:tc>
          <w:tcPr>
            <w:tcW w:w="4959" w:type="dxa"/>
            <w:hideMark/>
          </w:tcPr>
          <w:p w:rsidR="00B25933" w:rsidRPr="008F4320" w:rsidRDefault="00B25933">
            <w:pPr>
              <w:pStyle w:val="Tabletext"/>
              <w:rPr>
                <w:position w:val="-7"/>
                <w:sz w:val="15"/>
              </w:rPr>
            </w:pPr>
            <w:r w:rsidRPr="008F4320">
              <w:t>A hydrocarbon in which there are one or more double bonds between carbon atoms.</w:t>
            </w:r>
          </w:p>
        </w:tc>
      </w:tr>
      <w:tr w:rsidR="008F4320" w:rsidRPr="008F4320" w:rsidTr="008F4320">
        <w:tc>
          <w:tcPr>
            <w:tcW w:w="2361" w:type="dxa"/>
            <w:hideMark/>
          </w:tcPr>
          <w:p w:rsidR="00B25933" w:rsidRPr="008F4320" w:rsidRDefault="00B25933">
            <w:pPr>
              <w:pStyle w:val="Tabletext"/>
              <w:rPr>
                <w:b/>
              </w:rPr>
            </w:pPr>
            <w:r w:rsidRPr="008F4320">
              <w:rPr>
                <w:b/>
              </w:rPr>
              <w:t>catalyst</w:t>
            </w:r>
          </w:p>
        </w:tc>
        <w:tc>
          <w:tcPr>
            <w:tcW w:w="2533" w:type="dxa"/>
            <w:hideMark/>
          </w:tcPr>
          <w:p w:rsidR="00B25933" w:rsidRPr="008F4320" w:rsidRDefault="00B25933">
            <w:pPr>
              <w:pStyle w:val="Tablepronunciation"/>
            </w:pPr>
            <w:r w:rsidRPr="008F4320">
              <w:rPr>
                <w:b/>
              </w:rPr>
              <w:t>cat</w:t>
            </w:r>
            <w:r w:rsidRPr="008F4320">
              <w:t>-a-list</w:t>
            </w:r>
          </w:p>
        </w:tc>
        <w:tc>
          <w:tcPr>
            <w:tcW w:w="4959" w:type="dxa"/>
            <w:hideMark/>
          </w:tcPr>
          <w:p w:rsidR="00B25933" w:rsidRPr="008F4320" w:rsidRDefault="00B25933">
            <w:pPr>
              <w:pStyle w:val="Tabletext"/>
            </w:pPr>
            <w:r w:rsidRPr="008F4320">
              <w:t>A substance that speeds up the rate of a reaction without itself being used up.</w:t>
            </w:r>
          </w:p>
        </w:tc>
      </w:tr>
      <w:tr w:rsidR="008F4320" w:rsidRPr="008F4320" w:rsidTr="008F4320">
        <w:tc>
          <w:tcPr>
            <w:tcW w:w="2361" w:type="dxa"/>
            <w:hideMark/>
          </w:tcPr>
          <w:p w:rsidR="00B25933" w:rsidRPr="008F4320" w:rsidRDefault="00B25933">
            <w:pPr>
              <w:pStyle w:val="Tabletext"/>
              <w:rPr>
                <w:b/>
              </w:rPr>
            </w:pPr>
            <w:r w:rsidRPr="008F4320">
              <w:rPr>
                <w:b/>
              </w:rPr>
              <w:t>cracking</w:t>
            </w:r>
          </w:p>
        </w:tc>
        <w:tc>
          <w:tcPr>
            <w:tcW w:w="2533" w:type="dxa"/>
          </w:tcPr>
          <w:p w:rsidR="00B25933" w:rsidRPr="008F4320" w:rsidRDefault="00B25933">
            <w:pPr>
              <w:pStyle w:val="Tablepronunciation"/>
            </w:pPr>
          </w:p>
        </w:tc>
        <w:tc>
          <w:tcPr>
            <w:tcW w:w="4959" w:type="dxa"/>
            <w:hideMark/>
          </w:tcPr>
          <w:p w:rsidR="00B25933" w:rsidRPr="008F4320" w:rsidRDefault="00B25933">
            <w:pPr>
              <w:pStyle w:val="Tabletext"/>
            </w:pPr>
            <w:r w:rsidRPr="008F4320">
              <w:t>A chemical reaction in which large alkane molecules are split into two or more smaller alkanes and alkenes.</w:t>
            </w:r>
          </w:p>
        </w:tc>
      </w:tr>
      <w:tr w:rsidR="00722E29" w:rsidRPr="008F4320" w:rsidTr="008F4320">
        <w:tc>
          <w:tcPr>
            <w:tcW w:w="2361" w:type="dxa"/>
          </w:tcPr>
          <w:p w:rsidR="00722E29" w:rsidRPr="008F4320" w:rsidRDefault="00722E29">
            <w:pPr>
              <w:pStyle w:val="Tabletext"/>
              <w:rPr>
                <w:b/>
              </w:rPr>
            </w:pPr>
            <w:r w:rsidRPr="00722E29">
              <w:rPr>
                <w:b/>
              </w:rPr>
              <w:t>greenhouse gas</w:t>
            </w:r>
          </w:p>
        </w:tc>
        <w:tc>
          <w:tcPr>
            <w:tcW w:w="2533" w:type="dxa"/>
          </w:tcPr>
          <w:p w:rsidR="00722E29" w:rsidRPr="008F4320" w:rsidRDefault="00722E29">
            <w:pPr>
              <w:pStyle w:val="Tablepronunciation"/>
            </w:pPr>
          </w:p>
        </w:tc>
        <w:tc>
          <w:tcPr>
            <w:tcW w:w="4959" w:type="dxa"/>
          </w:tcPr>
          <w:p w:rsidR="00722E29" w:rsidRPr="008F4320" w:rsidRDefault="00722E29" w:rsidP="00722E29">
            <w:pPr>
              <w:pStyle w:val="Tabletext"/>
            </w:pPr>
            <w:r w:rsidRPr="00722E29">
              <w:t xml:space="preserve">A gas that helps to trap </w:t>
            </w:r>
            <w:r>
              <w:t>‘</w:t>
            </w:r>
            <w:r w:rsidRPr="00722E29">
              <w:t>heat</w:t>
            </w:r>
            <w:r>
              <w:t>’</w:t>
            </w:r>
            <w:r w:rsidRPr="00722E29">
              <w:t xml:space="preserve"> in the atmosphere. Carbon dioxide, methane and water vapour are greenhouse gases.</w:t>
            </w:r>
          </w:p>
        </w:tc>
      </w:tr>
      <w:tr w:rsidR="008F4320" w:rsidRPr="008F4320" w:rsidTr="008F4320">
        <w:tc>
          <w:tcPr>
            <w:tcW w:w="2361" w:type="dxa"/>
            <w:hideMark/>
          </w:tcPr>
          <w:p w:rsidR="00B25933" w:rsidRPr="008F4320" w:rsidRDefault="00B25933">
            <w:pPr>
              <w:pStyle w:val="Tabletext"/>
              <w:rPr>
                <w:b/>
              </w:rPr>
            </w:pPr>
            <w:r w:rsidRPr="008F4320">
              <w:rPr>
                <w:b/>
              </w:rPr>
              <w:t>saturated</w:t>
            </w:r>
          </w:p>
        </w:tc>
        <w:tc>
          <w:tcPr>
            <w:tcW w:w="2533" w:type="dxa"/>
          </w:tcPr>
          <w:p w:rsidR="00B25933" w:rsidRPr="008F4320" w:rsidRDefault="00B25933">
            <w:pPr>
              <w:pStyle w:val="Tablepronunciation"/>
            </w:pPr>
          </w:p>
        </w:tc>
        <w:tc>
          <w:tcPr>
            <w:tcW w:w="4959" w:type="dxa"/>
            <w:hideMark/>
          </w:tcPr>
          <w:p w:rsidR="00B25933" w:rsidRPr="008F4320" w:rsidRDefault="00B25933">
            <w:pPr>
              <w:pStyle w:val="Tabletext"/>
            </w:pPr>
            <w:r w:rsidRPr="008F4320">
              <w:t>A molecule that contains only single bonds between the carbon atoms in a chain.</w:t>
            </w:r>
          </w:p>
        </w:tc>
      </w:tr>
      <w:tr w:rsidR="008F4320" w:rsidRPr="008F4320" w:rsidTr="008F4320">
        <w:tc>
          <w:tcPr>
            <w:tcW w:w="2361" w:type="dxa"/>
            <w:hideMark/>
          </w:tcPr>
          <w:p w:rsidR="00B25933" w:rsidRPr="008F4320" w:rsidRDefault="00B25933">
            <w:pPr>
              <w:pStyle w:val="Tabletext"/>
              <w:rPr>
                <w:b/>
              </w:rPr>
            </w:pPr>
            <w:r w:rsidRPr="008F4320">
              <w:rPr>
                <w:b/>
              </w:rPr>
              <w:t>unsaturated</w:t>
            </w:r>
          </w:p>
        </w:tc>
        <w:tc>
          <w:tcPr>
            <w:tcW w:w="2533" w:type="dxa"/>
          </w:tcPr>
          <w:p w:rsidR="00B25933" w:rsidRPr="008F4320" w:rsidRDefault="00B25933">
            <w:pPr>
              <w:pStyle w:val="Tablepronunciation"/>
            </w:pPr>
          </w:p>
        </w:tc>
        <w:tc>
          <w:tcPr>
            <w:tcW w:w="4959" w:type="dxa"/>
            <w:hideMark/>
          </w:tcPr>
          <w:p w:rsidR="00B25933" w:rsidRPr="008F4320" w:rsidRDefault="00B25933">
            <w:pPr>
              <w:pStyle w:val="Tabletext"/>
            </w:pPr>
            <w:r w:rsidRPr="008F4320">
              <w:t>A molecule that contains one or more double bonds between carbon atoms in a chain.</w:t>
            </w:r>
          </w:p>
        </w:tc>
      </w:tr>
    </w:tbl>
    <w:p w:rsidR="00FF1EF1" w:rsidRDefault="00FF1EF1" w:rsidP="00F011CB">
      <w:pPr>
        <w:pStyle w:val="BodyText1"/>
        <w:sectPr w:rsidR="00FF1EF1" w:rsidSect="00B25933">
          <w:headerReference w:type="default" r:id="rId9"/>
          <w:footerReference w:type="default" r:id="rId10"/>
          <w:pgSz w:w="11900" w:h="16840" w:code="9"/>
          <w:pgMar w:top="1320" w:right="1021" w:bottom="1021" w:left="1021" w:header="284" w:footer="397" w:gutter="0"/>
          <w:cols w:space="708"/>
        </w:sectPr>
      </w:pPr>
    </w:p>
    <w:p w:rsidR="00FF1EF1" w:rsidRPr="000F5494" w:rsidRDefault="00FF1EF1" w:rsidP="00FF1EF1">
      <w:pPr>
        <w:pStyle w:val="Ahead"/>
        <w:spacing w:before="60"/>
      </w:pPr>
      <w:r>
        <w:lastRenderedPageBreak/>
        <w:t>SC21</w:t>
      </w:r>
      <w:r w:rsidRPr="000F5494">
        <w:t>a The early atmosphere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2154"/>
        <w:gridCol w:w="5340"/>
      </w:tblGrid>
      <w:tr w:rsidR="00FF1EF1" w:rsidRPr="00C942DE" w:rsidTr="00A529C0">
        <w:trPr>
          <w:tblHeader/>
        </w:trPr>
        <w:tc>
          <w:tcPr>
            <w:tcW w:w="2360" w:type="dxa"/>
            <w:shd w:val="clear" w:color="auto" w:fill="C0C0C0"/>
          </w:tcPr>
          <w:p w:rsidR="00FF1EF1" w:rsidRPr="004E1C2E" w:rsidRDefault="00FF1EF1" w:rsidP="00A529C0">
            <w:pPr>
              <w:pStyle w:val="Tablehead"/>
            </w:pPr>
            <w:r>
              <w:t>Word</w:t>
            </w:r>
          </w:p>
        </w:tc>
        <w:tc>
          <w:tcPr>
            <w:tcW w:w="2154" w:type="dxa"/>
            <w:shd w:val="clear" w:color="auto" w:fill="C0C0C0"/>
          </w:tcPr>
          <w:p w:rsidR="00FF1EF1" w:rsidRPr="004E1C2E" w:rsidRDefault="00FF1EF1" w:rsidP="00A529C0">
            <w:pPr>
              <w:pStyle w:val="Tablehead"/>
            </w:pPr>
            <w:r>
              <w:t>Pronunciation</w:t>
            </w:r>
          </w:p>
        </w:tc>
        <w:tc>
          <w:tcPr>
            <w:tcW w:w="5340" w:type="dxa"/>
            <w:shd w:val="clear" w:color="auto" w:fill="C0C0C0"/>
          </w:tcPr>
          <w:p w:rsidR="00FF1EF1" w:rsidRPr="004E1C2E" w:rsidRDefault="00FF1EF1" w:rsidP="00A529C0">
            <w:pPr>
              <w:pStyle w:val="Tablehead"/>
            </w:pPr>
            <w:r>
              <w:t>Meaning</w:t>
            </w:r>
          </w:p>
        </w:tc>
      </w:tr>
      <w:tr w:rsidR="00FF1EF1" w:rsidRPr="004E1C2E" w:rsidTr="00A529C0">
        <w:tc>
          <w:tcPr>
            <w:tcW w:w="2360" w:type="dxa"/>
          </w:tcPr>
          <w:p w:rsidR="00FF1EF1" w:rsidRPr="000F5494" w:rsidRDefault="00FF1EF1" w:rsidP="00A529C0">
            <w:pPr>
              <w:pStyle w:val="Tabletext"/>
              <w:rPr>
                <w:b/>
              </w:rPr>
            </w:pPr>
            <w:r w:rsidRPr="000F5494">
              <w:rPr>
                <w:b/>
              </w:rPr>
              <w:t>atmosphere</w:t>
            </w:r>
          </w:p>
        </w:tc>
        <w:tc>
          <w:tcPr>
            <w:tcW w:w="2154" w:type="dxa"/>
          </w:tcPr>
          <w:p w:rsidR="00FF1EF1" w:rsidRPr="007B1B7F" w:rsidRDefault="00FF1EF1" w:rsidP="00A529C0">
            <w:pPr>
              <w:pStyle w:val="Tablepronunciation"/>
            </w:pPr>
            <w:r w:rsidRPr="00D12F5E">
              <w:rPr>
                <w:b/>
              </w:rPr>
              <w:t>at</w:t>
            </w:r>
            <w:r>
              <w:t>-moss-fear</w:t>
            </w:r>
          </w:p>
        </w:tc>
        <w:tc>
          <w:tcPr>
            <w:tcW w:w="5340" w:type="dxa"/>
          </w:tcPr>
          <w:p w:rsidR="00FF1EF1" w:rsidRPr="007B1B7F" w:rsidDel="00BB0C45" w:rsidRDefault="00FF1EF1" w:rsidP="00A529C0">
            <w:pPr>
              <w:pStyle w:val="Tabletext"/>
              <w:rPr>
                <w:lang w:val="en-US"/>
              </w:rPr>
            </w:pPr>
            <w:r>
              <w:t>The l</w:t>
            </w:r>
            <w:r w:rsidRPr="007B1B7F">
              <w:t>ayer of gases that surrounds the Earth.</w:t>
            </w:r>
          </w:p>
        </w:tc>
      </w:tr>
      <w:tr w:rsidR="00FF1EF1" w:rsidRPr="004E1C2E" w:rsidTr="00A529C0">
        <w:tc>
          <w:tcPr>
            <w:tcW w:w="2360" w:type="dxa"/>
          </w:tcPr>
          <w:p w:rsidR="00FF1EF1" w:rsidRPr="000F5494" w:rsidRDefault="00FF1EF1" w:rsidP="00A529C0">
            <w:pPr>
              <w:pStyle w:val="Tabletext"/>
              <w:rPr>
                <w:b/>
              </w:rPr>
            </w:pPr>
            <w:r w:rsidRPr="000F5494">
              <w:rPr>
                <w:b/>
              </w:rPr>
              <w:t xml:space="preserve">composition </w:t>
            </w:r>
          </w:p>
        </w:tc>
        <w:tc>
          <w:tcPr>
            <w:tcW w:w="2154" w:type="dxa"/>
          </w:tcPr>
          <w:p w:rsidR="00FF1EF1" w:rsidRPr="006C490F" w:rsidRDefault="00FF1EF1" w:rsidP="00A529C0">
            <w:pPr>
              <w:pStyle w:val="Tablepronunciation"/>
            </w:pPr>
            <w:r>
              <w:t>comp-o-</w:t>
            </w:r>
            <w:r w:rsidRPr="009E0479">
              <w:rPr>
                <w:b/>
              </w:rPr>
              <w:t>zi</w:t>
            </w:r>
            <w:r>
              <w:t>-shun</w:t>
            </w:r>
          </w:p>
        </w:tc>
        <w:tc>
          <w:tcPr>
            <w:tcW w:w="5340" w:type="dxa"/>
          </w:tcPr>
          <w:p w:rsidR="00FF1EF1" w:rsidRPr="009F6260" w:rsidDel="00BB0C45" w:rsidRDefault="00FF1EF1" w:rsidP="00A529C0">
            <w:pPr>
              <w:pStyle w:val="Tabletext"/>
            </w:pPr>
            <w:r>
              <w:t xml:space="preserve">The combination of parts </w:t>
            </w:r>
            <w:r w:rsidRPr="009C3F89">
              <w:t>that</w:t>
            </w:r>
            <w:r>
              <w:t xml:space="preserve"> add up to make something. </w:t>
            </w:r>
            <w:r w:rsidRPr="00CF188B">
              <w:t xml:space="preserve">For example, the composition of </w:t>
            </w:r>
            <w:r>
              <w:t>today’s</w:t>
            </w:r>
            <w:r w:rsidRPr="00CF188B">
              <w:t xml:space="preserve"> atmosphere is 78% nitrogen, 21% oxygen, 1% argon and other gases.</w:t>
            </w:r>
          </w:p>
        </w:tc>
        <w:bookmarkStart w:id="0" w:name="_GoBack"/>
        <w:bookmarkEnd w:id="0"/>
      </w:tr>
      <w:tr w:rsidR="00FF1EF1" w:rsidRPr="004E1C2E" w:rsidTr="00A529C0">
        <w:tc>
          <w:tcPr>
            <w:tcW w:w="2360" w:type="dxa"/>
          </w:tcPr>
          <w:p w:rsidR="00FF1EF1" w:rsidRPr="000F5494" w:rsidRDefault="00FF1EF1" w:rsidP="00A529C0">
            <w:pPr>
              <w:pStyle w:val="Tabletext"/>
              <w:rPr>
                <w:b/>
              </w:rPr>
            </w:pPr>
            <w:r w:rsidRPr="000F5494">
              <w:rPr>
                <w:b/>
              </w:rPr>
              <w:t>volcanic activity</w:t>
            </w:r>
          </w:p>
        </w:tc>
        <w:tc>
          <w:tcPr>
            <w:tcW w:w="2154" w:type="dxa"/>
          </w:tcPr>
          <w:p w:rsidR="00FF1EF1" w:rsidRPr="000F5494" w:rsidRDefault="00FF1EF1" w:rsidP="00A529C0">
            <w:pPr>
              <w:pStyle w:val="Tablepronunciation"/>
            </w:pPr>
          </w:p>
        </w:tc>
        <w:tc>
          <w:tcPr>
            <w:tcW w:w="5340" w:type="dxa"/>
          </w:tcPr>
          <w:p w:rsidR="00FF1EF1" w:rsidRPr="009F6260" w:rsidDel="00BB0C45" w:rsidRDefault="00FF1EF1" w:rsidP="00A529C0">
            <w:pPr>
              <w:pStyle w:val="Tabletext"/>
              <w:rPr>
                <w:lang w:val="en-US"/>
              </w:rPr>
            </w:pPr>
            <w:r w:rsidRPr="007B1B7F">
              <w:t>The release of gases and/or molten rock by volcanoes.</w:t>
            </w:r>
          </w:p>
        </w:tc>
      </w:tr>
    </w:tbl>
    <w:p w:rsidR="00FF1EF1" w:rsidRPr="000F5494" w:rsidRDefault="00FF1EF1" w:rsidP="00FF1EF1">
      <w:pPr>
        <w:pStyle w:val="Ahead"/>
      </w:pPr>
      <w:r>
        <w:t>SC21</w:t>
      </w:r>
      <w:r w:rsidRPr="000F5494">
        <w:t>b The changing atmosphere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2154"/>
        <w:gridCol w:w="5340"/>
      </w:tblGrid>
      <w:tr w:rsidR="00FF1EF1" w:rsidRPr="004E1C2E" w:rsidTr="00A529C0">
        <w:trPr>
          <w:tblHeader/>
        </w:trPr>
        <w:tc>
          <w:tcPr>
            <w:tcW w:w="2360" w:type="dxa"/>
            <w:shd w:val="clear" w:color="auto" w:fill="C0C0C0"/>
          </w:tcPr>
          <w:p w:rsidR="00FF1EF1" w:rsidRPr="004E1C2E" w:rsidRDefault="00FF1EF1" w:rsidP="00A529C0">
            <w:pPr>
              <w:pStyle w:val="Tablehead"/>
            </w:pPr>
            <w:r>
              <w:t>Word</w:t>
            </w:r>
          </w:p>
        </w:tc>
        <w:tc>
          <w:tcPr>
            <w:tcW w:w="2154" w:type="dxa"/>
            <w:shd w:val="clear" w:color="auto" w:fill="C0C0C0"/>
          </w:tcPr>
          <w:p w:rsidR="00FF1EF1" w:rsidRPr="004E1C2E" w:rsidRDefault="00FF1EF1" w:rsidP="00A529C0">
            <w:pPr>
              <w:pStyle w:val="Tablehead"/>
            </w:pPr>
            <w:r>
              <w:t>Pronunciation</w:t>
            </w:r>
          </w:p>
        </w:tc>
        <w:tc>
          <w:tcPr>
            <w:tcW w:w="5340" w:type="dxa"/>
            <w:shd w:val="clear" w:color="auto" w:fill="C0C0C0"/>
          </w:tcPr>
          <w:p w:rsidR="00FF1EF1" w:rsidRPr="004E1C2E" w:rsidRDefault="00FF1EF1" w:rsidP="00A529C0">
            <w:pPr>
              <w:pStyle w:val="Tablehead"/>
            </w:pPr>
            <w:r>
              <w:t>Meaning</w:t>
            </w:r>
          </w:p>
        </w:tc>
      </w:tr>
      <w:tr w:rsidR="00FF1EF1" w:rsidRPr="009F6260" w:rsidDel="00BB0C45" w:rsidTr="00A529C0">
        <w:tc>
          <w:tcPr>
            <w:tcW w:w="2360" w:type="dxa"/>
          </w:tcPr>
          <w:p w:rsidR="00FF1EF1" w:rsidRPr="000F5494" w:rsidRDefault="00FF1EF1" w:rsidP="00A529C0">
            <w:pPr>
              <w:pStyle w:val="Tabletext"/>
              <w:rPr>
                <w:b/>
              </w:rPr>
            </w:pPr>
            <w:r w:rsidRPr="000F5494">
              <w:rPr>
                <w:b/>
              </w:rPr>
              <w:t xml:space="preserve">hypothesis </w:t>
            </w:r>
          </w:p>
        </w:tc>
        <w:tc>
          <w:tcPr>
            <w:tcW w:w="2154" w:type="dxa"/>
          </w:tcPr>
          <w:p w:rsidR="00FF1EF1" w:rsidRPr="006C490F" w:rsidRDefault="00FF1EF1" w:rsidP="00A529C0">
            <w:pPr>
              <w:pStyle w:val="Tablepronunciation"/>
            </w:pPr>
            <w:r>
              <w:t>hi-</w:t>
            </w:r>
            <w:r w:rsidRPr="00334045">
              <w:rPr>
                <w:b/>
              </w:rPr>
              <w:t>poth</w:t>
            </w:r>
            <w:r>
              <w:t>-e-sis</w:t>
            </w:r>
          </w:p>
        </w:tc>
        <w:tc>
          <w:tcPr>
            <w:tcW w:w="5340" w:type="dxa"/>
          </w:tcPr>
          <w:p w:rsidR="00FF1EF1" w:rsidRPr="009F6260" w:rsidDel="00BB0C45" w:rsidRDefault="00FF1EF1" w:rsidP="00A529C0">
            <w:pPr>
              <w:pStyle w:val="Tabletext"/>
            </w:pPr>
            <w:r>
              <w:t xml:space="preserve">A scientific explanation that is thought up and suggested to explain something. It is used to make predictions that can be tested scientifically. </w:t>
            </w:r>
          </w:p>
        </w:tc>
      </w:tr>
      <w:tr w:rsidR="00FF1EF1" w:rsidRPr="009F6260" w:rsidDel="00BB0C45" w:rsidTr="00A529C0">
        <w:tc>
          <w:tcPr>
            <w:tcW w:w="2360" w:type="dxa"/>
          </w:tcPr>
          <w:p w:rsidR="00FF1EF1" w:rsidRPr="000F5494" w:rsidRDefault="00FF1EF1" w:rsidP="00A529C0">
            <w:pPr>
              <w:pStyle w:val="Tabletext"/>
              <w:rPr>
                <w:b/>
              </w:rPr>
            </w:pPr>
            <w:r w:rsidRPr="000F5494">
              <w:rPr>
                <w:b/>
              </w:rPr>
              <w:t xml:space="preserve">photosynthesis </w:t>
            </w:r>
          </w:p>
        </w:tc>
        <w:tc>
          <w:tcPr>
            <w:tcW w:w="2154" w:type="dxa"/>
          </w:tcPr>
          <w:p w:rsidR="00FF1EF1" w:rsidRPr="006C490F" w:rsidRDefault="00FF1EF1" w:rsidP="00A529C0">
            <w:pPr>
              <w:pStyle w:val="Tablepronunciation"/>
            </w:pPr>
            <w:r w:rsidRPr="009C3F89">
              <w:t>fO</w:t>
            </w:r>
            <w:r>
              <w:t>h</w:t>
            </w:r>
            <w:r w:rsidRPr="009C3F89">
              <w:t>-to</w:t>
            </w:r>
            <w:r>
              <w:t>h-</w:t>
            </w:r>
            <w:r w:rsidRPr="009E0479">
              <w:rPr>
                <w:b/>
              </w:rPr>
              <w:t>sinth</w:t>
            </w:r>
            <w:r>
              <w:t>-e-sis</w:t>
            </w:r>
          </w:p>
        </w:tc>
        <w:tc>
          <w:tcPr>
            <w:tcW w:w="5340" w:type="dxa"/>
          </w:tcPr>
          <w:p w:rsidR="00FF1EF1" w:rsidRPr="009F6260" w:rsidDel="00BB0C45" w:rsidRDefault="00FF1EF1" w:rsidP="00A529C0">
            <w:pPr>
              <w:pStyle w:val="Tabletext"/>
            </w:pPr>
            <w:r>
              <w:t xml:space="preserve">A series of enzyme-catalysed reactions carried out in the green parts of plants. Carbon dioxide and water combine to form glucose. This process requires </w:t>
            </w:r>
            <w:r w:rsidRPr="009C3F89">
              <w:t>energy transferred by light</w:t>
            </w:r>
            <w:r>
              <w:t>.</w:t>
            </w:r>
          </w:p>
        </w:tc>
      </w:tr>
    </w:tbl>
    <w:p w:rsidR="00FF1EF1" w:rsidRPr="00FC6A7B" w:rsidRDefault="00FF1EF1" w:rsidP="00FF1EF1">
      <w:pPr>
        <w:pStyle w:val="Ahead"/>
      </w:pPr>
      <w:r>
        <w:t>SC21c The atmosphere today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0"/>
        <w:gridCol w:w="2154"/>
        <w:gridCol w:w="5340"/>
      </w:tblGrid>
      <w:tr w:rsidR="00FF1EF1" w:rsidRPr="004E1C2E" w:rsidTr="00A529C0">
        <w:trPr>
          <w:tblHeader/>
        </w:trPr>
        <w:tc>
          <w:tcPr>
            <w:tcW w:w="2360" w:type="dxa"/>
            <w:shd w:val="clear" w:color="auto" w:fill="C0C0C0"/>
          </w:tcPr>
          <w:p w:rsidR="00FF1EF1" w:rsidRPr="004E1C2E" w:rsidRDefault="00FF1EF1" w:rsidP="00A529C0">
            <w:pPr>
              <w:pStyle w:val="Tablehead"/>
            </w:pPr>
            <w:r>
              <w:t>Word</w:t>
            </w:r>
          </w:p>
        </w:tc>
        <w:tc>
          <w:tcPr>
            <w:tcW w:w="2154" w:type="dxa"/>
            <w:shd w:val="clear" w:color="auto" w:fill="C0C0C0"/>
          </w:tcPr>
          <w:p w:rsidR="00FF1EF1" w:rsidRPr="004E1C2E" w:rsidRDefault="00FF1EF1" w:rsidP="00A529C0">
            <w:pPr>
              <w:pStyle w:val="Tablehead"/>
            </w:pPr>
            <w:r>
              <w:t>Pronunciation</w:t>
            </w:r>
          </w:p>
        </w:tc>
        <w:tc>
          <w:tcPr>
            <w:tcW w:w="5340" w:type="dxa"/>
            <w:shd w:val="clear" w:color="auto" w:fill="C0C0C0"/>
          </w:tcPr>
          <w:p w:rsidR="00FF1EF1" w:rsidRPr="004E1C2E" w:rsidRDefault="00FF1EF1" w:rsidP="00A529C0">
            <w:pPr>
              <w:pStyle w:val="Tablehead"/>
            </w:pPr>
            <w:r>
              <w:t>Meaning</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absorb</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rsidRPr="00797EDD">
              <w:t>To soak up or take in.</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causal link</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Default="00FF1EF1" w:rsidP="00A529C0">
            <w:pPr>
              <w:pStyle w:val="Tabletext"/>
            </w:pPr>
            <w:r>
              <w:t xml:space="preserve">A relationship between two variables, where scientists can show that a change in one variable makes a change occur in the other. For example, burning more fossil fuels (change in first variable) increases the amount of carbon dioxide in the atmosphere (change in another variable, caused by the first). </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climate change</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 xml:space="preserve">Changes that happen to the global weather patterns as a result of global warming. </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correlation</w:t>
            </w:r>
          </w:p>
        </w:tc>
        <w:tc>
          <w:tcPr>
            <w:tcW w:w="2154" w:type="dxa"/>
            <w:shd w:val="clear" w:color="auto" w:fill="auto"/>
          </w:tcPr>
          <w:p w:rsidR="00FF1EF1" w:rsidRPr="00CF295E" w:rsidRDefault="00FF1EF1" w:rsidP="00A529C0">
            <w:pPr>
              <w:pStyle w:val="Tablepronunciation"/>
            </w:pPr>
            <w:r>
              <w:t>c</w:t>
            </w:r>
            <w:r w:rsidRPr="00CF295E">
              <w:t>or-</w:t>
            </w:r>
            <w:r>
              <w:t>a</w:t>
            </w:r>
            <w:r w:rsidRPr="00CF295E">
              <w:t>-lay-</w:t>
            </w:r>
            <w:r w:rsidRPr="000F5494">
              <w:rPr>
                <w:b/>
              </w:rPr>
              <w:t>shun</w:t>
            </w:r>
          </w:p>
        </w:tc>
        <w:tc>
          <w:tcPr>
            <w:tcW w:w="5340" w:type="dxa"/>
            <w:shd w:val="clear" w:color="auto" w:fill="auto"/>
          </w:tcPr>
          <w:p w:rsidR="00FF1EF1" w:rsidRPr="00797EDD" w:rsidRDefault="00FF1EF1" w:rsidP="00A529C0">
            <w:pPr>
              <w:pStyle w:val="Tabletext"/>
            </w:pPr>
            <w:r>
              <w:t xml:space="preserve">A relationship between two variables, so that if one variable changes so does the other. This can be positive or negative. </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emit</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To give out.</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global warming</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 xml:space="preserve">The rise in mean surface temperatures on the Earth, thought to be due to increasing amounts of greenhouse gases such as carbon dioxide. </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greenhouse effect</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 xml:space="preserve">The ‘trapping’ of warmth by greenhouse gases in the Earth’s atmosphere </w:t>
            </w:r>
            <w:r w:rsidRPr="009C3F89">
              <w:t>due to radiation from the atmosphere warming the surface of the planet.</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greenhouse gas</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0F5494" w:rsidRDefault="00FF1EF1" w:rsidP="00A529C0">
            <w:pPr>
              <w:pStyle w:val="Tabletext"/>
              <w:rPr>
                <w:spacing w:val="-2"/>
              </w:rPr>
            </w:pPr>
            <w:r w:rsidRPr="000F5494">
              <w:rPr>
                <w:spacing w:val="-2"/>
              </w:rPr>
              <w:t>A gas that helps to trap ‘heat’ in the atmosphere. Carbon dioxide, methane and water vapour are greenhouse gases.</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infrared</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Electromagnetic radiation that we can feel as heat.</w:t>
            </w:r>
          </w:p>
        </w:tc>
      </w:tr>
      <w:tr w:rsidR="00FF1EF1" w:rsidRPr="004E1C2E" w:rsidTr="00A529C0">
        <w:trPr>
          <w:tblHeader/>
        </w:trPr>
        <w:tc>
          <w:tcPr>
            <w:tcW w:w="2360" w:type="dxa"/>
            <w:shd w:val="clear" w:color="auto" w:fill="auto"/>
          </w:tcPr>
          <w:p w:rsidR="00FF1EF1" w:rsidRPr="000F5494" w:rsidRDefault="00FF1EF1" w:rsidP="00A529C0">
            <w:pPr>
              <w:pStyle w:val="Tabletext"/>
              <w:rPr>
                <w:b/>
              </w:rPr>
            </w:pPr>
            <w:r w:rsidRPr="000F5494">
              <w:rPr>
                <w:b/>
              </w:rPr>
              <w:t>resolution</w:t>
            </w:r>
          </w:p>
        </w:tc>
        <w:tc>
          <w:tcPr>
            <w:tcW w:w="2154" w:type="dxa"/>
            <w:shd w:val="clear" w:color="auto" w:fill="auto"/>
          </w:tcPr>
          <w:p w:rsidR="00FF1EF1" w:rsidRDefault="00FF1EF1" w:rsidP="00A529C0">
            <w:pPr>
              <w:pStyle w:val="Tablepronunciation"/>
            </w:pPr>
          </w:p>
        </w:tc>
        <w:tc>
          <w:tcPr>
            <w:tcW w:w="5340" w:type="dxa"/>
            <w:shd w:val="clear" w:color="auto" w:fill="auto"/>
          </w:tcPr>
          <w:p w:rsidR="00FF1EF1" w:rsidRPr="00797EDD" w:rsidRDefault="00FF1EF1" w:rsidP="00A529C0">
            <w:pPr>
              <w:pStyle w:val="Tabletext"/>
            </w:pPr>
            <w:r>
              <w:t>The smallest change that can be measured by an instrument. For example, in a thermometer it is the smallest temperature change that can be measured.</w:t>
            </w:r>
          </w:p>
        </w:tc>
      </w:tr>
    </w:tbl>
    <w:p w:rsidR="00F011CB" w:rsidRDefault="00F011CB" w:rsidP="00F011CB">
      <w:pPr>
        <w:pStyle w:val="BodyText1"/>
      </w:pPr>
    </w:p>
    <w:sectPr w:rsidR="00F011CB" w:rsidSect="00B25933">
      <w:headerReference w:type="default" r:id="rId11"/>
      <w:footerReference w:type="default" r:id="rId12"/>
      <w:pgSz w:w="11900" w:h="16840" w:code="9"/>
      <w:pgMar w:top="1320" w:right="1021" w:bottom="1021" w:left="1021" w:header="284" w:footer="397" w:gutter="0"/>
      <w:cols w:space="708"/>
    </w:sectPr>
  </w:body>
</w:document>
</file>

<file path=word/customizations.xml><?xml version="1.0" encoding="utf-8"?>
<wne:tcg xmlns:r="http://schemas.openxmlformats.org/officeDocument/2006/relationships" xmlns:wne="http://schemas.microsoft.com/office/word/2006/wordml">
  <wne:keymaps>
    <wne:keymap wne:kcmPrimary="1061">
      <wne:acd wne:acdName="acd0"/>
    </wne:keymap>
    <wne:keymap wne:kcmPrimary="1062">
      <wne:acd wne:acdName="acd4"/>
    </wne:keymap>
    <wne:keymap wne:kcmPrimary="1063">
      <wne:acd wne:acdName="acd7"/>
    </wne:keymap>
    <wne:keymap wne:kcmPrimary="1064">
      <wne:acd wne:acdName="acd5"/>
    </wne:keymap>
    <wne:keymap wne:kcmPrimary="1065">
      <wne:acd wne:acdName="acd6"/>
    </wne:keymap>
    <wne:keymap wne:kcmPrimary="1066">
      <wne:acd wne:acdName="acd20"/>
    </wne:keymap>
    <wne:keymap wne:kcmPrimary="1067">
      <wne:acd wne:acdName="acd29"/>
    </wne:keymap>
    <wne:keymap wne:kcmPrimary="1068">
      <wne:acd wne:acdName="acd23"/>
    </wne:keymap>
    <wne:keymap wne:kcmPrimary="1069">
      <wne:acd wne:acdName="acd2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Manifest>
    <wne:toolbarData r:id="rId1"/>
  </wne:toolbars>
  <wne:acds>
    <wne:acd wne:argValue="AgBBACAAaABlAGEAZAA=" wne:acdName="acd0" wne:fciIndexBasedOn="0065"/>
    <wne:acd wne:acdName="acd1" wne:fciIndexBasedOn="0065"/>
    <wne:acd wne:acdName="acd2" wne:fciIndexBasedOn="0065"/>
    <wne:acd wne:acdName="acd3" wne:fciIndexBasedOn="0065"/>
    <wne:acd wne:argValue="AgBCACAAaABlAGEAZAA=" wne:acdName="acd4" wne:fciIndexBasedOn="0065"/>
    <wne:acd wne:argValue="AgBCAG8AZAB5ACAAdABlAHgAdAA=" wne:acdName="acd5" wne:fciIndexBasedOn="0065"/>
    <wne:acd wne:argValue="AgBCAHUAbABsAGUAdABzAA==" wne:acdName="acd6" wne:fciIndexBasedOn="0065"/>
    <wne:acd wne:argValue="AgBDACAAaABlAGEAZAA=" wne:acdName="acd7" wne:fciIndexBasedOn="0065"/>
    <wne:acd wne:acdName="acd8" wne:fciIndexBasedOn="0065"/>
    <wne:acd wne:acdName="acd9" wne:fciIndexBasedOn="0065"/>
    <wne:acd wne:acdName="acd10" wne:fciIndexBasedOn="0065"/>
    <wne:acd wne:acdName="acd11" wne:fciIndexBasedOn="0065"/>
    <wne:acd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rgValue="AgBOAHUAbQBiAGUAcgBlAGQAIABsAGkAcwB0AA==" wne:acdName="acd20" wne:fciIndexBasedOn="0065"/>
    <wne:acd wne:acdName="acd21" wne:fciIndexBasedOn="0065"/>
    <wne:acd wne:acdName="acd22" wne:fciIndexBasedOn="0065"/>
    <wne:acd wne:argValue="AgBUAGEAYgBsAGUAIAB0AGUAeAB0ACAAYgB1AGwAbABlAHQAcwA=" wne:acdName="acd23" wne:fciIndexBasedOn="0065"/>
    <wne:acd wne:argValue="AgBUAGEAYgBsAGUAIAB0AGUAeAB0ACAAbgB1AG0AYgBlAHIAZQBkACAAbABpAHMAdAA=" wne:acdName="acd24" wne:fciIndexBasedOn="0065"/>
    <wne:acd wne:acdName="acd25" wne:fciIndexBasedOn="0065"/>
    <wne:acd wne:acdName="acd26" wne:fciIndexBasedOn="0065"/>
    <wne:acd wne:acdName="acd27" wne:fciIndexBasedOn="0065"/>
    <wne:acd wne:acdName="acd28" wne:fciIndexBasedOn="0065"/>
    <wne:acd wne:argValue="AgBUAGEAYgBsAGUAIAB0AGUAeAB0AA==" wne:acdName="acd29"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BF6" w:rsidRDefault="002B6BF6">
      <w:r>
        <w:separator/>
      </w:r>
    </w:p>
  </w:endnote>
  <w:endnote w:type="continuationSeparator" w:id="0">
    <w:p w:rsidR="002B6BF6" w:rsidRDefault="002B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88" w:rsidRDefault="00B274D0" w:rsidP="00F9079C">
    <w:pPr>
      <w:framePr w:h="284" w:hRule="exact" w:hSpace="567" w:vSpace="340" w:wrap="around" w:vAnchor="text" w:hAnchor="page" w:x="6181" w:y="58"/>
      <w:jc w:val="center"/>
    </w:pPr>
    <w:r w:rsidRPr="00EE1556">
      <w:rPr>
        <w:rStyle w:val="PageNumber"/>
      </w:rPr>
      <w:fldChar w:fldCharType="begin"/>
    </w:r>
    <w:r w:rsidR="00586888" w:rsidRPr="00EE1556">
      <w:rPr>
        <w:rStyle w:val="PageNumber"/>
      </w:rPr>
      <w:instrText xml:space="preserve"> PAGE </w:instrText>
    </w:r>
    <w:r w:rsidRPr="00EE1556">
      <w:rPr>
        <w:rStyle w:val="PageNumber"/>
      </w:rPr>
      <w:fldChar w:fldCharType="separate"/>
    </w:r>
    <w:r w:rsidR="00FF1EF1">
      <w:rPr>
        <w:rStyle w:val="PageNumber"/>
        <w:noProof/>
      </w:rPr>
      <w:t>3</w:t>
    </w:r>
    <w:r w:rsidRPr="00EE1556">
      <w:rPr>
        <w:rStyle w:val="PageNumber"/>
      </w:rPr>
      <w:fldChar w:fldCharType="end"/>
    </w:r>
  </w:p>
  <w:p w:rsidR="00586888" w:rsidRDefault="00586888">
    <w:pPr>
      <w:pStyle w:val="Footer"/>
    </w:pPr>
    <w:r w:rsidRPr="00EE6625">
      <w:t xml:space="preserve">© Pearson </w:t>
    </w:r>
    <w:r w:rsidRPr="00EE6625">
      <w:rPr>
        <w:noProof/>
        <w:szCs w:val="50"/>
        <w:lang w:eastAsia="en-GB"/>
      </w:rPr>
      <w:t>Education</w:t>
    </w:r>
    <w:r w:rsidR="00596B4C">
      <w:t xml:space="preserve"> Ltd 2017</w:t>
    </w:r>
    <w:r w:rsidRPr="00EE6625">
      <w:t xml:space="preserve">. Copying permitted for </w:t>
    </w:r>
    <w:r>
      <w:br/>
    </w:r>
    <w:r w:rsidRPr="00EE6625">
      <w:t xml:space="preserve">purchasing institution only. This </w:t>
    </w:r>
    <w:r>
      <w:t>material is not copyright free.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88" w:rsidRDefault="00B274D0" w:rsidP="00F9079C">
    <w:pPr>
      <w:framePr w:h="284" w:hRule="exact" w:hSpace="567" w:vSpace="340" w:wrap="around" w:vAnchor="text" w:hAnchor="page" w:x="6181" w:y="58"/>
      <w:jc w:val="center"/>
    </w:pPr>
    <w:r w:rsidRPr="00EE1556">
      <w:rPr>
        <w:rStyle w:val="PageNumber"/>
      </w:rPr>
      <w:fldChar w:fldCharType="begin"/>
    </w:r>
    <w:r w:rsidR="00586888" w:rsidRPr="00EE1556">
      <w:rPr>
        <w:rStyle w:val="PageNumber"/>
      </w:rPr>
      <w:instrText xml:space="preserve"> PAGE </w:instrText>
    </w:r>
    <w:r w:rsidRPr="00EE1556">
      <w:rPr>
        <w:rStyle w:val="PageNumber"/>
      </w:rPr>
      <w:fldChar w:fldCharType="separate"/>
    </w:r>
    <w:r w:rsidR="00FF1EF1">
      <w:rPr>
        <w:rStyle w:val="PageNumber"/>
        <w:noProof/>
      </w:rPr>
      <w:t>4</w:t>
    </w:r>
    <w:r w:rsidRPr="00EE1556">
      <w:rPr>
        <w:rStyle w:val="PageNumber"/>
      </w:rPr>
      <w:fldChar w:fldCharType="end"/>
    </w:r>
  </w:p>
  <w:p w:rsidR="00586888" w:rsidRDefault="00586888">
    <w:pPr>
      <w:pStyle w:val="Footer"/>
    </w:pPr>
    <w:r w:rsidRPr="00EE6625">
      <w:t xml:space="preserve">© Pearson </w:t>
    </w:r>
    <w:r w:rsidRPr="00EE6625">
      <w:rPr>
        <w:noProof/>
        <w:szCs w:val="50"/>
        <w:lang w:eastAsia="en-GB"/>
      </w:rPr>
      <w:t>Education</w:t>
    </w:r>
    <w:r w:rsidR="00596B4C">
      <w:t xml:space="preserve"> Ltd 2017</w:t>
    </w:r>
    <w:r w:rsidRPr="00EE6625">
      <w:t xml:space="preserve">. Copying permitted for </w:t>
    </w:r>
    <w:r>
      <w:br/>
    </w:r>
    <w:r w:rsidRPr="00EE6625">
      <w:t xml:space="preserve">purchasing institution only. This </w:t>
    </w:r>
    <w:r>
      <w:t>material is not copyright free.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BF6" w:rsidRDefault="002B6BF6">
      <w:r>
        <w:separator/>
      </w:r>
    </w:p>
  </w:footnote>
  <w:footnote w:type="continuationSeparator" w:id="0">
    <w:p w:rsidR="002B6BF6" w:rsidRDefault="002B6B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88" w:rsidRPr="00BA7FD4" w:rsidRDefault="0020595B" w:rsidP="00596B4C">
    <w:pPr>
      <w:pStyle w:val="Unitnumber"/>
    </w:pPr>
    <w:r>
      <w:rPr>
        <w:noProof/>
      </w:rPr>
      <mc:AlternateContent>
        <mc:Choice Requires="wps">
          <w:drawing>
            <wp:anchor distT="0" distB="0" distL="114300" distR="114300" simplePos="0" relativeHeight="251658240" behindDoc="0" locked="0" layoutInCell="1" allowOverlap="1" wp14:anchorId="176AF961" wp14:editId="7DEDCCD6">
              <wp:simplePos x="0" y="0"/>
              <wp:positionH relativeFrom="column">
                <wp:posOffset>3396310</wp:posOffset>
              </wp:positionH>
              <wp:positionV relativeFrom="paragraph">
                <wp:posOffset>-33655</wp:posOffset>
              </wp:positionV>
              <wp:extent cx="2807970" cy="585216"/>
              <wp:effectExtent l="0" t="0" r="11430" b="5715"/>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8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888" w:rsidRDefault="00586888" w:rsidP="0020595B">
                          <w:pPr>
                            <w:pStyle w:val="Unithead"/>
                          </w:pPr>
                          <w:r>
                            <w:t xml:space="preserve">Word </w:t>
                          </w:r>
                          <w:r w:rsidR="00911816">
                            <w:t>S</w:t>
                          </w:r>
                          <w:r>
                            <w:t>heets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67.45pt;margin-top:-2.65pt;width:221.1pt;height:4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Z0bqwIAAKo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" filled="f" stroked="f">
              <v:textbox inset="0,0,0,0">
                <w:txbxContent>
                  <w:p w:rsidR="00586888" w:rsidRDefault="00586888" w:rsidP="0020595B">
                    <w:pPr>
                      <w:pStyle w:val="Unithead"/>
                    </w:pPr>
                    <w:r>
                      <w:t xml:space="preserve">Word </w:t>
                    </w:r>
                    <w:r w:rsidR="00911816">
                      <w:t>S</w:t>
                    </w:r>
                    <w:r>
                      <w:t>heets</w:t>
                    </w:r>
                  </w:p>
                </w:txbxContent>
              </v:textbox>
            </v:shape>
          </w:pict>
        </mc:Fallback>
      </mc:AlternateContent>
    </w:r>
    <w:r w:rsidR="00596B4C">
      <w:rPr>
        <w:noProof/>
      </w:rPr>
      <w:drawing>
        <wp:anchor distT="0" distB="0" distL="114300" distR="114300" simplePos="0" relativeHeight="251657216" behindDoc="1" locked="0" layoutInCell="1" allowOverlap="1" wp14:anchorId="26D81C57" wp14:editId="4BC3ECFA">
          <wp:simplePos x="0" y="0"/>
          <wp:positionH relativeFrom="page">
            <wp:posOffset>648335</wp:posOffset>
          </wp:positionH>
          <wp:positionV relativeFrom="page">
            <wp:posOffset>144145</wp:posOffset>
          </wp:positionV>
          <wp:extent cx="6267450" cy="581025"/>
          <wp:effectExtent l="0" t="0" r="0" b="9525"/>
          <wp:wrapNone/>
          <wp:docPr id="14" name="Picture 14" descr="GCSE WORKSHEETS_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SE WORKSHEETS_SCIEN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581025"/>
                  </a:xfrm>
                  <a:prstGeom prst="rect">
                    <a:avLst/>
                  </a:prstGeom>
                  <a:noFill/>
                  <a:ln>
                    <a:noFill/>
                  </a:ln>
                </pic:spPr>
              </pic:pic>
            </a:graphicData>
          </a:graphic>
        </wp:anchor>
      </w:drawing>
    </w:r>
    <w:r w:rsidR="00696971">
      <w:t>SC20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888" w:rsidRPr="00BA7FD4" w:rsidRDefault="0020595B" w:rsidP="00596B4C">
    <w:pPr>
      <w:pStyle w:val="Unitnumber"/>
    </w:pPr>
    <w:r>
      <w:rPr>
        <w:noProof/>
      </w:rPr>
      <mc:AlternateContent>
        <mc:Choice Requires="wps">
          <w:drawing>
            <wp:anchor distT="0" distB="0" distL="114300" distR="114300" simplePos="0" relativeHeight="251664384" behindDoc="0" locked="0" layoutInCell="1" allowOverlap="1" wp14:anchorId="68D6BA73" wp14:editId="10BBCD75">
              <wp:simplePos x="0" y="0"/>
              <wp:positionH relativeFrom="column">
                <wp:posOffset>3396310</wp:posOffset>
              </wp:positionH>
              <wp:positionV relativeFrom="paragraph">
                <wp:posOffset>-33655</wp:posOffset>
              </wp:positionV>
              <wp:extent cx="2807970" cy="585216"/>
              <wp:effectExtent l="0" t="0" r="11430" b="5715"/>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852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6888" w:rsidRPr="000F5494" w:rsidRDefault="00586888" w:rsidP="000F5494">
                          <w:pPr>
                            <w:pStyle w:val="Unithead"/>
                          </w:pPr>
                          <w:r w:rsidRPr="000F5494">
                            <w:t xml:space="preserve">Word </w:t>
                          </w:r>
                          <w:r w:rsidR="002B6BF6">
                            <w:t>S</w:t>
                          </w:r>
                          <w:r w:rsidRPr="000F5494">
                            <w:t>heets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67.45pt;margin-top:-2.65pt;width:221.1pt;height:4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eBkrwIAALE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" filled="f" stroked="f">
              <v:textbox inset="0,0,0,0">
                <w:txbxContent>
                  <w:p w:rsidR="00586888" w:rsidRPr="000F5494" w:rsidRDefault="00586888" w:rsidP="000F5494">
                    <w:pPr>
                      <w:pStyle w:val="Unithead"/>
                    </w:pPr>
                    <w:r w:rsidRPr="000F5494">
                      <w:t xml:space="preserve">Word </w:t>
                    </w:r>
                    <w:r w:rsidR="002B6BF6">
                      <w:t>S</w:t>
                    </w:r>
                    <w:r w:rsidRPr="000F5494">
                      <w:t>heets</w:t>
                    </w:r>
                  </w:p>
                </w:txbxContent>
              </v:textbox>
            </v:shape>
          </w:pict>
        </mc:Fallback>
      </mc:AlternateContent>
    </w:r>
    <w:r w:rsidR="00596B4C">
      <w:rPr>
        <w:noProof/>
      </w:rPr>
      <w:drawing>
        <wp:anchor distT="0" distB="0" distL="114300" distR="114300" simplePos="0" relativeHeight="251663360" behindDoc="1" locked="0" layoutInCell="1" allowOverlap="1" wp14:anchorId="0FC5C8C4" wp14:editId="31B3B0B7">
          <wp:simplePos x="0" y="0"/>
          <wp:positionH relativeFrom="page">
            <wp:posOffset>648335</wp:posOffset>
          </wp:positionH>
          <wp:positionV relativeFrom="page">
            <wp:posOffset>144145</wp:posOffset>
          </wp:positionV>
          <wp:extent cx="6267450" cy="581025"/>
          <wp:effectExtent l="0" t="0" r="0" b="9525"/>
          <wp:wrapNone/>
          <wp:docPr id="5" name="Picture 5" descr="GCSE WORKSHEETS_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GCSE WORKSHEETS_SCIEN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7450" cy="581025"/>
                  </a:xfrm>
                  <a:prstGeom prst="rect">
                    <a:avLst/>
                  </a:prstGeom>
                  <a:noFill/>
                  <a:ln>
                    <a:noFill/>
                  </a:ln>
                </pic:spPr>
              </pic:pic>
            </a:graphicData>
          </a:graphic>
        </wp:anchor>
      </w:drawing>
    </w:r>
    <w:r w:rsidR="002B6BF6">
      <w:t>SC21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4.5pt;height:109.5pt" o:bullet="t">
        <v:imagedata r:id="rId1" o:title="Warning symbol icon"/>
      </v:shape>
    </w:pict>
  </w:numPicBullet>
  <w:abstractNum w:abstractNumId="0">
    <w:nsid w:val="FFFFFF88"/>
    <w:multiLevelType w:val="singleLevel"/>
    <w:tmpl w:val="F4CCD73C"/>
    <w:lvl w:ilvl="0">
      <w:start w:val="1"/>
      <w:numFmt w:val="decimal"/>
      <w:lvlText w:val="%1."/>
      <w:lvlJc w:val="left"/>
      <w:pPr>
        <w:tabs>
          <w:tab w:val="num" w:pos="360"/>
        </w:tabs>
        <w:ind w:left="360" w:hanging="360"/>
      </w:pPr>
    </w:lvl>
  </w:abstractNum>
  <w:abstractNum w:abstractNumId="1">
    <w:nsid w:val="02117539"/>
    <w:multiLevelType w:val="multilevel"/>
    <w:tmpl w:val="0CD6BF96"/>
    <w:styleLink w:val="Featalpha"/>
    <w:lvl w:ilvl="0">
      <w:start w:val="1"/>
      <w:numFmt w:val="lowerLetter"/>
      <w:pStyle w:val="Featuretextalphalist"/>
      <w:lvlText w:val="%1"/>
      <w:lvlJc w:val="left"/>
      <w:pPr>
        <w:tabs>
          <w:tab w:val="num" w:pos="448"/>
        </w:tabs>
        <w:ind w:left="448" w:hanging="34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26053CA"/>
    <w:multiLevelType w:val="multilevel"/>
    <w:tmpl w:val="1CBC9F22"/>
    <w:styleLink w:val="Listroman"/>
    <w:lvl w:ilvl="0">
      <w:start w:val="1"/>
      <w:numFmt w:val="lowerRoman"/>
      <w:pStyle w:val="Romanlist"/>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3">
    <w:nsid w:val="034804E9"/>
    <w:multiLevelType w:val="multilevel"/>
    <w:tmpl w:val="2DA450E2"/>
    <w:numStyleLink w:val="Listfeature"/>
  </w:abstractNum>
  <w:abstractNum w:abstractNumId="4">
    <w:nsid w:val="09135850"/>
    <w:multiLevelType w:val="hybridMultilevel"/>
    <w:tmpl w:val="D30E3F76"/>
    <w:lvl w:ilvl="0" w:tplc="F460C384">
      <w:start w:val="1"/>
      <w:numFmt w:val="bullet"/>
      <w:pStyle w:val="Icanbullets"/>
      <w:lvlText w:val="●"/>
      <w:lvlJc w:val="left"/>
      <w:pPr>
        <w:tabs>
          <w:tab w:val="num" w:pos="505"/>
        </w:tabs>
        <w:ind w:left="505" w:hanging="397"/>
      </w:pPr>
      <w:rPr>
        <w:rFonts w:hint="default"/>
        <w:color w:val="FFFF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C723676"/>
    <w:multiLevelType w:val="multilevel"/>
    <w:tmpl w:val="0CD6BF96"/>
    <w:numStyleLink w:val="Featalpha"/>
  </w:abstractNum>
  <w:abstractNum w:abstractNumId="6">
    <w:nsid w:val="0D524414"/>
    <w:multiLevelType w:val="hybridMultilevel"/>
    <w:tmpl w:val="C45EC25C"/>
    <w:lvl w:ilvl="0" w:tplc="DA4A0088">
      <w:start w:val="1"/>
      <w:numFmt w:val="bullet"/>
      <w:pStyle w:val="Safetyhead"/>
      <w:lvlText w:val=""/>
      <w:lvlPicBulletId w:val="0"/>
      <w:lvlJc w:val="left"/>
      <w:pPr>
        <w:ind w:left="468" w:hanging="360"/>
      </w:pPr>
      <w:rPr>
        <w:rFonts w:ascii="Symbol" w:hAnsi="Symbol" w:hint="default"/>
        <w:b/>
        <w:i w:val="0"/>
        <w:color w:val="auto"/>
        <w:sz w:val="30"/>
        <w:szCs w:val="3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5D368DC"/>
    <w:multiLevelType w:val="multilevel"/>
    <w:tmpl w:val="D42409D6"/>
    <w:styleLink w:val="Listtable"/>
    <w:lvl w:ilvl="0">
      <w:start w:val="1"/>
      <w:numFmt w:val="decimal"/>
      <w:pStyle w:val="Tabletextnumberedlist"/>
      <w:lvlText w:val="%1"/>
      <w:lvlJc w:val="left"/>
      <w:pPr>
        <w:tabs>
          <w:tab w:val="num" w:pos="340"/>
        </w:tabs>
        <w:ind w:left="340" w:hanging="340"/>
      </w:pPr>
      <w:rPr>
        <w:rFonts w:ascii="Arial" w:hAnsi="Aria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9410486"/>
    <w:multiLevelType w:val="hybridMultilevel"/>
    <w:tmpl w:val="87A2C992"/>
    <w:lvl w:ilvl="0" w:tplc="9B56C0AE">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EDC2598"/>
    <w:multiLevelType w:val="multilevel"/>
    <w:tmpl w:val="4B1AA5EE"/>
    <w:lvl w:ilvl="0">
      <w:start w:val="1"/>
      <w:numFmt w:val="lowerLetter"/>
      <w:pStyle w:val="Tabletextalphalist"/>
      <w:lvlText w:val="%1"/>
      <w:lvlJc w:val="left"/>
      <w:pPr>
        <w:tabs>
          <w:tab w:val="num" w:pos="680"/>
        </w:tabs>
        <w:ind w:left="68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F8F5D18"/>
    <w:multiLevelType w:val="multilevel"/>
    <w:tmpl w:val="D96A7088"/>
    <w:styleLink w:val="ListCapAlpha"/>
    <w:lvl w:ilvl="0">
      <w:start w:val="1"/>
      <w:numFmt w:val="upperLetter"/>
      <w:pStyle w:val="Capitalalphalist"/>
      <w:lvlText w:val="%1"/>
      <w:lvlJc w:val="left"/>
      <w:pPr>
        <w:tabs>
          <w:tab w:val="num" w:pos="397"/>
        </w:tabs>
        <w:ind w:left="397" w:hanging="397"/>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275B7CBE"/>
    <w:multiLevelType w:val="multilevel"/>
    <w:tmpl w:val="4BDA609E"/>
    <w:styleLink w:val="Alphatable"/>
    <w:lvl w:ilvl="0">
      <w:start w:val="1"/>
      <w:numFmt w:val="lowerLetter"/>
      <w:lvlText w:val="%1"/>
      <w:lvlJc w:val="left"/>
      <w:pPr>
        <w:tabs>
          <w:tab w:val="num" w:pos="680"/>
        </w:tabs>
        <w:ind w:left="680" w:hanging="340"/>
      </w:pPr>
      <w:rPr>
        <w:rFonts w:hint="default"/>
        <w:b/>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990290E"/>
    <w:multiLevelType w:val="multilevel"/>
    <w:tmpl w:val="D42409D6"/>
    <w:numStyleLink w:val="Listtable"/>
  </w:abstractNum>
  <w:abstractNum w:abstractNumId="13">
    <w:nsid w:val="2A634C4B"/>
    <w:multiLevelType w:val="hybridMultilevel"/>
    <w:tmpl w:val="31F04C4C"/>
    <w:lvl w:ilvl="0" w:tplc="76BC8D48">
      <w:start w:val="1"/>
      <w:numFmt w:val="bullet"/>
      <w:pStyle w:val="Feature1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3BF27D8A"/>
    <w:multiLevelType w:val="hybridMultilevel"/>
    <w:tmpl w:val="6E563204"/>
    <w:lvl w:ilvl="0" w:tplc="81FC3362">
      <w:start w:val="1"/>
      <w:numFmt w:val="bullet"/>
      <w:pStyle w:val="Featuretextbullets"/>
      <w:lvlText w:val="●"/>
      <w:lvlJc w:val="left"/>
      <w:pPr>
        <w:tabs>
          <w:tab w:val="num" w:pos="505"/>
        </w:tabs>
        <w:ind w:left="505" w:hanging="397"/>
      </w:pPr>
      <w:rPr>
        <w:rFonts w:ascii="Verdana" w:hAnsi="Verdana" w:hint="default"/>
        <w:b w:val="0"/>
        <w:i w:val="0"/>
        <w:color w:val="auto"/>
        <w:sz w:val="20"/>
      </w:rPr>
    </w:lvl>
    <w:lvl w:ilvl="1" w:tplc="9EEC4050" w:tentative="1">
      <w:start w:val="1"/>
      <w:numFmt w:val="bullet"/>
      <w:lvlText w:val="o"/>
      <w:lvlJc w:val="left"/>
      <w:pPr>
        <w:tabs>
          <w:tab w:val="num" w:pos="1440"/>
        </w:tabs>
        <w:ind w:left="1440" w:hanging="360"/>
      </w:pPr>
      <w:rPr>
        <w:rFonts w:ascii="Courier New" w:hAnsi="Courier New" w:cs="Courier New" w:hint="default"/>
      </w:rPr>
    </w:lvl>
    <w:lvl w:ilvl="2" w:tplc="BC62A5B0" w:tentative="1">
      <w:start w:val="1"/>
      <w:numFmt w:val="bullet"/>
      <w:lvlText w:val=""/>
      <w:lvlJc w:val="left"/>
      <w:pPr>
        <w:tabs>
          <w:tab w:val="num" w:pos="2160"/>
        </w:tabs>
        <w:ind w:left="2160" w:hanging="360"/>
      </w:pPr>
      <w:rPr>
        <w:rFonts w:ascii="Wingdings" w:hAnsi="Wingdings" w:hint="default"/>
      </w:rPr>
    </w:lvl>
    <w:lvl w:ilvl="3" w:tplc="EEA4BEB2" w:tentative="1">
      <w:start w:val="1"/>
      <w:numFmt w:val="bullet"/>
      <w:lvlText w:val=""/>
      <w:lvlJc w:val="left"/>
      <w:pPr>
        <w:tabs>
          <w:tab w:val="num" w:pos="2880"/>
        </w:tabs>
        <w:ind w:left="2880" w:hanging="360"/>
      </w:pPr>
      <w:rPr>
        <w:rFonts w:ascii="Symbol" w:hAnsi="Symbol" w:hint="default"/>
      </w:rPr>
    </w:lvl>
    <w:lvl w:ilvl="4" w:tplc="5882FF0E" w:tentative="1">
      <w:start w:val="1"/>
      <w:numFmt w:val="bullet"/>
      <w:lvlText w:val="o"/>
      <w:lvlJc w:val="left"/>
      <w:pPr>
        <w:tabs>
          <w:tab w:val="num" w:pos="3600"/>
        </w:tabs>
        <w:ind w:left="3600" w:hanging="360"/>
      </w:pPr>
      <w:rPr>
        <w:rFonts w:ascii="Courier New" w:hAnsi="Courier New" w:cs="Courier New" w:hint="default"/>
      </w:rPr>
    </w:lvl>
    <w:lvl w:ilvl="5" w:tplc="670CBB20" w:tentative="1">
      <w:start w:val="1"/>
      <w:numFmt w:val="bullet"/>
      <w:lvlText w:val=""/>
      <w:lvlJc w:val="left"/>
      <w:pPr>
        <w:tabs>
          <w:tab w:val="num" w:pos="4320"/>
        </w:tabs>
        <w:ind w:left="4320" w:hanging="360"/>
      </w:pPr>
      <w:rPr>
        <w:rFonts w:ascii="Wingdings" w:hAnsi="Wingdings" w:hint="default"/>
      </w:rPr>
    </w:lvl>
    <w:lvl w:ilvl="6" w:tplc="37ECD33E" w:tentative="1">
      <w:start w:val="1"/>
      <w:numFmt w:val="bullet"/>
      <w:lvlText w:val=""/>
      <w:lvlJc w:val="left"/>
      <w:pPr>
        <w:tabs>
          <w:tab w:val="num" w:pos="5040"/>
        </w:tabs>
        <w:ind w:left="5040" w:hanging="360"/>
      </w:pPr>
      <w:rPr>
        <w:rFonts w:ascii="Symbol" w:hAnsi="Symbol" w:hint="default"/>
      </w:rPr>
    </w:lvl>
    <w:lvl w:ilvl="7" w:tplc="AA507084" w:tentative="1">
      <w:start w:val="1"/>
      <w:numFmt w:val="bullet"/>
      <w:lvlText w:val="o"/>
      <w:lvlJc w:val="left"/>
      <w:pPr>
        <w:tabs>
          <w:tab w:val="num" w:pos="5760"/>
        </w:tabs>
        <w:ind w:left="5760" w:hanging="360"/>
      </w:pPr>
      <w:rPr>
        <w:rFonts w:ascii="Courier New" w:hAnsi="Courier New" w:cs="Courier New" w:hint="default"/>
      </w:rPr>
    </w:lvl>
    <w:lvl w:ilvl="8" w:tplc="E89C2FC0" w:tentative="1">
      <w:start w:val="1"/>
      <w:numFmt w:val="bullet"/>
      <w:lvlText w:val=""/>
      <w:lvlJc w:val="left"/>
      <w:pPr>
        <w:tabs>
          <w:tab w:val="num" w:pos="6480"/>
        </w:tabs>
        <w:ind w:left="6480" w:hanging="360"/>
      </w:pPr>
      <w:rPr>
        <w:rFonts w:ascii="Wingdings" w:hAnsi="Wingdings" w:hint="default"/>
      </w:rPr>
    </w:lvl>
  </w:abstractNum>
  <w:abstractNum w:abstractNumId="15">
    <w:nsid w:val="4DDB1597"/>
    <w:multiLevelType w:val="hybridMultilevel"/>
    <w:tmpl w:val="E66A168A"/>
    <w:lvl w:ilvl="0" w:tplc="1A70AD9A">
      <w:start w:val="1"/>
      <w:numFmt w:val="bullet"/>
      <w:pStyle w:val="Safetybullets"/>
      <w:lvlText w:val="●"/>
      <w:lvlJc w:val="left"/>
      <w:pPr>
        <w:tabs>
          <w:tab w:val="num" w:pos="505"/>
        </w:tabs>
        <w:ind w:left="505" w:hanging="39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7B65A6"/>
    <w:multiLevelType w:val="multilevel"/>
    <w:tmpl w:val="2DA450E2"/>
    <w:styleLink w:val="Listfeature"/>
    <w:lvl w:ilvl="0">
      <w:start w:val="1"/>
      <w:numFmt w:val="decimal"/>
      <w:pStyle w:val="Courseresourcesnumberedlist"/>
      <w:lvlText w:val="%1"/>
      <w:lvlJc w:val="left"/>
      <w:pPr>
        <w:tabs>
          <w:tab w:val="num" w:pos="505"/>
        </w:tabs>
        <w:ind w:left="505" w:hanging="397"/>
      </w:pPr>
      <w:rPr>
        <w:rFonts w:ascii="Arial" w:hAnsi="Arial"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70094CF2"/>
    <w:multiLevelType w:val="hybridMultilevel"/>
    <w:tmpl w:val="51EAE956"/>
    <w:lvl w:ilvl="0" w:tplc="691A6F3E">
      <w:start w:val="1"/>
      <w:numFmt w:val="bullet"/>
      <w:pStyle w:val="Tickbox"/>
      <w:lvlText w:val=""/>
      <w:lvlJc w:val="left"/>
      <w:pPr>
        <w:tabs>
          <w:tab w:val="num" w:pos="340"/>
        </w:tabs>
        <w:ind w:left="340" w:hanging="340"/>
      </w:pPr>
      <w:rPr>
        <w:rFonts w:ascii="Symbol" w:hAnsi="Symbol" w:hint="default"/>
        <w:color w:val="auto"/>
        <w:spacing w:val="40"/>
        <w:position w:val="-2"/>
        <w:sz w:val="32"/>
      </w:rPr>
    </w:lvl>
    <w:lvl w:ilvl="1" w:tplc="FE06B95A" w:tentative="1">
      <w:start w:val="1"/>
      <w:numFmt w:val="bullet"/>
      <w:lvlText w:val="o"/>
      <w:lvlJc w:val="left"/>
      <w:pPr>
        <w:tabs>
          <w:tab w:val="num" w:pos="1440"/>
        </w:tabs>
        <w:ind w:left="1440" w:hanging="360"/>
      </w:pPr>
      <w:rPr>
        <w:rFonts w:ascii="Courier New" w:hAnsi="Courier New" w:cs="Courier New" w:hint="default"/>
      </w:rPr>
    </w:lvl>
    <w:lvl w:ilvl="2" w:tplc="388A8F02" w:tentative="1">
      <w:start w:val="1"/>
      <w:numFmt w:val="bullet"/>
      <w:lvlText w:val=""/>
      <w:lvlJc w:val="left"/>
      <w:pPr>
        <w:tabs>
          <w:tab w:val="num" w:pos="2160"/>
        </w:tabs>
        <w:ind w:left="2160" w:hanging="360"/>
      </w:pPr>
      <w:rPr>
        <w:rFonts w:ascii="Wingdings" w:hAnsi="Wingdings" w:hint="default"/>
      </w:rPr>
    </w:lvl>
    <w:lvl w:ilvl="3" w:tplc="A306B710" w:tentative="1">
      <w:start w:val="1"/>
      <w:numFmt w:val="bullet"/>
      <w:lvlText w:val=""/>
      <w:lvlJc w:val="left"/>
      <w:pPr>
        <w:tabs>
          <w:tab w:val="num" w:pos="2880"/>
        </w:tabs>
        <w:ind w:left="2880" w:hanging="360"/>
      </w:pPr>
      <w:rPr>
        <w:rFonts w:ascii="Symbol" w:hAnsi="Symbol" w:hint="default"/>
      </w:rPr>
    </w:lvl>
    <w:lvl w:ilvl="4" w:tplc="75ACEC5C" w:tentative="1">
      <w:start w:val="1"/>
      <w:numFmt w:val="bullet"/>
      <w:lvlText w:val="o"/>
      <w:lvlJc w:val="left"/>
      <w:pPr>
        <w:tabs>
          <w:tab w:val="num" w:pos="3600"/>
        </w:tabs>
        <w:ind w:left="3600" w:hanging="360"/>
      </w:pPr>
      <w:rPr>
        <w:rFonts w:ascii="Courier New" w:hAnsi="Courier New" w:cs="Courier New" w:hint="default"/>
      </w:rPr>
    </w:lvl>
    <w:lvl w:ilvl="5" w:tplc="0A104452" w:tentative="1">
      <w:start w:val="1"/>
      <w:numFmt w:val="bullet"/>
      <w:lvlText w:val=""/>
      <w:lvlJc w:val="left"/>
      <w:pPr>
        <w:tabs>
          <w:tab w:val="num" w:pos="4320"/>
        </w:tabs>
        <w:ind w:left="4320" w:hanging="360"/>
      </w:pPr>
      <w:rPr>
        <w:rFonts w:ascii="Wingdings" w:hAnsi="Wingdings" w:hint="default"/>
      </w:rPr>
    </w:lvl>
    <w:lvl w:ilvl="6" w:tplc="49FEF586" w:tentative="1">
      <w:start w:val="1"/>
      <w:numFmt w:val="bullet"/>
      <w:lvlText w:val=""/>
      <w:lvlJc w:val="left"/>
      <w:pPr>
        <w:tabs>
          <w:tab w:val="num" w:pos="5040"/>
        </w:tabs>
        <w:ind w:left="5040" w:hanging="360"/>
      </w:pPr>
      <w:rPr>
        <w:rFonts w:ascii="Symbol" w:hAnsi="Symbol" w:hint="default"/>
      </w:rPr>
    </w:lvl>
    <w:lvl w:ilvl="7" w:tplc="A7C00A86" w:tentative="1">
      <w:start w:val="1"/>
      <w:numFmt w:val="bullet"/>
      <w:lvlText w:val="o"/>
      <w:lvlJc w:val="left"/>
      <w:pPr>
        <w:tabs>
          <w:tab w:val="num" w:pos="5760"/>
        </w:tabs>
        <w:ind w:left="5760" w:hanging="360"/>
      </w:pPr>
      <w:rPr>
        <w:rFonts w:ascii="Courier New" w:hAnsi="Courier New" w:cs="Courier New" w:hint="default"/>
      </w:rPr>
    </w:lvl>
    <w:lvl w:ilvl="8" w:tplc="F2DEC2EC" w:tentative="1">
      <w:start w:val="1"/>
      <w:numFmt w:val="bullet"/>
      <w:lvlText w:val=""/>
      <w:lvlJc w:val="left"/>
      <w:pPr>
        <w:tabs>
          <w:tab w:val="num" w:pos="6480"/>
        </w:tabs>
        <w:ind w:left="6480" w:hanging="360"/>
      </w:pPr>
      <w:rPr>
        <w:rFonts w:ascii="Wingdings" w:hAnsi="Wingdings" w:hint="default"/>
      </w:rPr>
    </w:lvl>
  </w:abstractNum>
  <w:abstractNum w:abstractNumId="18">
    <w:nsid w:val="7246464C"/>
    <w:multiLevelType w:val="hybridMultilevel"/>
    <w:tmpl w:val="CC208AD4"/>
    <w:lvl w:ilvl="0" w:tplc="D47ACCD6">
      <w:start w:val="1"/>
      <w:numFmt w:val="bullet"/>
      <w:pStyle w:val="Tabletext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alibri"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alibri"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736E226D"/>
    <w:multiLevelType w:val="multilevel"/>
    <w:tmpl w:val="08807A7E"/>
    <w:styleLink w:val="Listalpha"/>
    <w:lvl w:ilvl="0">
      <w:start w:val="1"/>
      <w:numFmt w:val="lowerLetter"/>
      <w:pStyle w:val="Alphalist"/>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nsid w:val="75E357D0"/>
    <w:multiLevelType w:val="hybridMultilevel"/>
    <w:tmpl w:val="EE7A7C76"/>
    <w:lvl w:ilvl="0" w:tplc="21065542">
      <w:start w:val="1"/>
      <w:numFmt w:val="bullet"/>
      <w:pStyle w:val="Courseresourcesbullets"/>
      <w:lvlText w:val="●"/>
      <w:lvlJc w:val="left"/>
      <w:pPr>
        <w:tabs>
          <w:tab w:val="num" w:pos="505"/>
        </w:tabs>
        <w:ind w:left="505" w:hanging="397"/>
      </w:pPr>
      <w:rPr>
        <w:rFonts w:ascii="Arial" w:hAnsi="Arial" w:hint="default"/>
      </w:rPr>
    </w:lvl>
    <w:lvl w:ilvl="1" w:tplc="4C8018C8" w:tentative="1">
      <w:start w:val="1"/>
      <w:numFmt w:val="bullet"/>
      <w:lvlText w:val="o"/>
      <w:lvlJc w:val="left"/>
      <w:pPr>
        <w:tabs>
          <w:tab w:val="num" w:pos="1440"/>
        </w:tabs>
        <w:ind w:left="1440" w:hanging="360"/>
      </w:pPr>
      <w:rPr>
        <w:rFonts w:ascii="Courier New" w:hAnsi="Courier New" w:cs="Calibri" w:hint="default"/>
      </w:rPr>
    </w:lvl>
    <w:lvl w:ilvl="2" w:tplc="03320628" w:tentative="1">
      <w:start w:val="1"/>
      <w:numFmt w:val="bullet"/>
      <w:lvlText w:val=""/>
      <w:lvlJc w:val="left"/>
      <w:pPr>
        <w:tabs>
          <w:tab w:val="num" w:pos="2160"/>
        </w:tabs>
        <w:ind w:left="2160" w:hanging="360"/>
      </w:pPr>
      <w:rPr>
        <w:rFonts w:ascii="Wingdings" w:hAnsi="Wingdings" w:hint="default"/>
      </w:rPr>
    </w:lvl>
    <w:lvl w:ilvl="3" w:tplc="65B652E0" w:tentative="1">
      <w:start w:val="1"/>
      <w:numFmt w:val="bullet"/>
      <w:lvlText w:val=""/>
      <w:lvlJc w:val="left"/>
      <w:pPr>
        <w:tabs>
          <w:tab w:val="num" w:pos="2880"/>
        </w:tabs>
        <w:ind w:left="2880" w:hanging="360"/>
      </w:pPr>
      <w:rPr>
        <w:rFonts w:ascii="Symbol" w:hAnsi="Symbol" w:hint="default"/>
      </w:rPr>
    </w:lvl>
    <w:lvl w:ilvl="4" w:tplc="D604ED26" w:tentative="1">
      <w:start w:val="1"/>
      <w:numFmt w:val="bullet"/>
      <w:lvlText w:val="o"/>
      <w:lvlJc w:val="left"/>
      <w:pPr>
        <w:tabs>
          <w:tab w:val="num" w:pos="3600"/>
        </w:tabs>
        <w:ind w:left="3600" w:hanging="360"/>
      </w:pPr>
      <w:rPr>
        <w:rFonts w:ascii="Courier New" w:hAnsi="Courier New" w:cs="Calibri" w:hint="default"/>
      </w:rPr>
    </w:lvl>
    <w:lvl w:ilvl="5" w:tplc="7D06E39C" w:tentative="1">
      <w:start w:val="1"/>
      <w:numFmt w:val="bullet"/>
      <w:lvlText w:val=""/>
      <w:lvlJc w:val="left"/>
      <w:pPr>
        <w:tabs>
          <w:tab w:val="num" w:pos="4320"/>
        </w:tabs>
        <w:ind w:left="4320" w:hanging="360"/>
      </w:pPr>
      <w:rPr>
        <w:rFonts w:ascii="Wingdings" w:hAnsi="Wingdings" w:hint="default"/>
      </w:rPr>
    </w:lvl>
    <w:lvl w:ilvl="6" w:tplc="88CA1780" w:tentative="1">
      <w:start w:val="1"/>
      <w:numFmt w:val="bullet"/>
      <w:lvlText w:val=""/>
      <w:lvlJc w:val="left"/>
      <w:pPr>
        <w:tabs>
          <w:tab w:val="num" w:pos="5040"/>
        </w:tabs>
        <w:ind w:left="5040" w:hanging="360"/>
      </w:pPr>
      <w:rPr>
        <w:rFonts w:ascii="Symbol" w:hAnsi="Symbol" w:hint="default"/>
      </w:rPr>
    </w:lvl>
    <w:lvl w:ilvl="7" w:tplc="0FDA5E54" w:tentative="1">
      <w:start w:val="1"/>
      <w:numFmt w:val="bullet"/>
      <w:lvlText w:val="o"/>
      <w:lvlJc w:val="left"/>
      <w:pPr>
        <w:tabs>
          <w:tab w:val="num" w:pos="5760"/>
        </w:tabs>
        <w:ind w:left="5760" w:hanging="360"/>
      </w:pPr>
      <w:rPr>
        <w:rFonts w:ascii="Courier New" w:hAnsi="Courier New" w:cs="Calibri" w:hint="default"/>
      </w:rPr>
    </w:lvl>
    <w:lvl w:ilvl="8" w:tplc="1FC04BDC" w:tentative="1">
      <w:start w:val="1"/>
      <w:numFmt w:val="bullet"/>
      <w:lvlText w:val=""/>
      <w:lvlJc w:val="left"/>
      <w:pPr>
        <w:tabs>
          <w:tab w:val="num" w:pos="6480"/>
        </w:tabs>
        <w:ind w:left="6480" w:hanging="360"/>
      </w:pPr>
      <w:rPr>
        <w:rFonts w:ascii="Wingdings" w:hAnsi="Wingdings" w:hint="default"/>
      </w:rPr>
    </w:lvl>
  </w:abstractNum>
  <w:abstractNum w:abstractNumId="21">
    <w:nsid w:val="7B30377C"/>
    <w:multiLevelType w:val="multilevel"/>
    <w:tmpl w:val="790E739C"/>
    <w:styleLink w:val="Listnum"/>
    <w:lvl w:ilvl="0">
      <w:start w:val="1"/>
      <w:numFmt w:val="decimal"/>
      <w:pStyle w:val="Numberedlist"/>
      <w:lvlText w:val="%1"/>
      <w:lvlJc w:val="left"/>
      <w:pPr>
        <w:tabs>
          <w:tab w:val="num" w:pos="397"/>
        </w:tabs>
        <w:ind w:left="397" w:hanging="397"/>
      </w:pPr>
      <w:rPr>
        <w:rFonts w:ascii="Arial" w:hAnsi="Arial"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
  </w:num>
  <w:num w:numId="3">
    <w:abstractNumId w:val="5"/>
  </w:num>
  <w:num w:numId="4">
    <w:abstractNumId w:val="14"/>
  </w:num>
  <w:num w:numId="5">
    <w:abstractNumId w:val="3"/>
  </w:num>
  <w:num w:numId="6">
    <w:abstractNumId w:val="4"/>
  </w:num>
  <w:num w:numId="7">
    <w:abstractNumId w:val="11"/>
  </w:num>
  <w:num w:numId="8">
    <w:abstractNumId w:val="9"/>
  </w:num>
  <w:num w:numId="9">
    <w:abstractNumId w:val="8"/>
  </w:num>
  <w:num w:numId="10">
    <w:abstractNumId w:val="20"/>
  </w:num>
  <w:num w:numId="11">
    <w:abstractNumId w:val="13"/>
  </w:num>
  <w:num w:numId="12">
    <w:abstractNumId w:val="19"/>
  </w:num>
  <w:num w:numId="13">
    <w:abstractNumId w:val="10"/>
  </w:num>
  <w:num w:numId="14">
    <w:abstractNumId w:val="16"/>
  </w:num>
  <w:num w:numId="15">
    <w:abstractNumId w:val="21"/>
  </w:num>
  <w:num w:numId="16">
    <w:abstractNumId w:val="2"/>
  </w:num>
  <w:num w:numId="17">
    <w:abstractNumId w:val="7"/>
  </w:num>
  <w:num w:numId="18">
    <w:abstractNumId w:val="21"/>
  </w:num>
  <w:num w:numId="19">
    <w:abstractNumId w:val="2"/>
  </w:num>
  <w:num w:numId="20">
    <w:abstractNumId w:val="6"/>
  </w:num>
  <w:num w:numId="21">
    <w:abstractNumId w:val="15"/>
  </w:num>
  <w:num w:numId="22">
    <w:abstractNumId w:val="18"/>
  </w:num>
  <w:num w:numId="23">
    <w:abstractNumId w:val="12"/>
  </w:num>
  <w:num w:numId="24">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rrowDefaultDirection" w:val="0"/>
    <w:docVar w:name="ArrowFont" w:val="Current Font"/>
    <w:docVar w:name="ArrowFontScale" w:val="67"/>
    <w:docVar w:name="ArrowOffsetTextAbove" w:val="75"/>
    <w:docVar w:name="ArrowOffsetTextBelow" w:val="75"/>
    <w:docVar w:name="FormulaSpaceBeforeAfter" w:val="0"/>
    <w:docVar w:name="PointOfReference" w:val="12"/>
    <w:docVar w:name="SuperSubOffset" w:val="33"/>
    <w:docVar w:name="SuperSubPointSize" w:val="75"/>
    <w:docVar w:name="SuperSubUseCustom" w:val="True"/>
    <w:docVar w:name="SuperSubUseOverstrike" w:val="True"/>
  </w:docVars>
  <w:rsids>
    <w:rsidRoot w:val="00417E55"/>
    <w:rsid w:val="000059A2"/>
    <w:rsid w:val="00007979"/>
    <w:rsid w:val="00010A4F"/>
    <w:rsid w:val="000136C1"/>
    <w:rsid w:val="00013EBA"/>
    <w:rsid w:val="00017BEF"/>
    <w:rsid w:val="000234BF"/>
    <w:rsid w:val="00023D16"/>
    <w:rsid w:val="00023D74"/>
    <w:rsid w:val="00031E18"/>
    <w:rsid w:val="00032235"/>
    <w:rsid w:val="000347EB"/>
    <w:rsid w:val="00035883"/>
    <w:rsid w:val="00036BC1"/>
    <w:rsid w:val="00037CEF"/>
    <w:rsid w:val="00040310"/>
    <w:rsid w:val="000430BE"/>
    <w:rsid w:val="000431C4"/>
    <w:rsid w:val="0004459E"/>
    <w:rsid w:val="000461B0"/>
    <w:rsid w:val="00047251"/>
    <w:rsid w:val="00047D2F"/>
    <w:rsid w:val="00050EA6"/>
    <w:rsid w:val="000510DC"/>
    <w:rsid w:val="00057FC3"/>
    <w:rsid w:val="0006413A"/>
    <w:rsid w:val="000677FD"/>
    <w:rsid w:val="00072AC9"/>
    <w:rsid w:val="00074256"/>
    <w:rsid w:val="000744CE"/>
    <w:rsid w:val="00080B67"/>
    <w:rsid w:val="00082354"/>
    <w:rsid w:val="000860FD"/>
    <w:rsid w:val="000863CF"/>
    <w:rsid w:val="000870E5"/>
    <w:rsid w:val="00090C99"/>
    <w:rsid w:val="00091221"/>
    <w:rsid w:val="00091569"/>
    <w:rsid w:val="00091F51"/>
    <w:rsid w:val="00094A2C"/>
    <w:rsid w:val="000A0937"/>
    <w:rsid w:val="000A3BF0"/>
    <w:rsid w:val="000A4A0E"/>
    <w:rsid w:val="000A51D6"/>
    <w:rsid w:val="000B2A70"/>
    <w:rsid w:val="000B762E"/>
    <w:rsid w:val="000C1CC3"/>
    <w:rsid w:val="000C2164"/>
    <w:rsid w:val="000D3DAF"/>
    <w:rsid w:val="000D5C2F"/>
    <w:rsid w:val="000D76CD"/>
    <w:rsid w:val="000E2313"/>
    <w:rsid w:val="000E5A21"/>
    <w:rsid w:val="000F26F7"/>
    <w:rsid w:val="000F371F"/>
    <w:rsid w:val="000F49EF"/>
    <w:rsid w:val="000F795E"/>
    <w:rsid w:val="00100E04"/>
    <w:rsid w:val="001039EA"/>
    <w:rsid w:val="0011204D"/>
    <w:rsid w:val="00117FA8"/>
    <w:rsid w:val="00120D35"/>
    <w:rsid w:val="00126FF5"/>
    <w:rsid w:val="00134A4D"/>
    <w:rsid w:val="00143EF8"/>
    <w:rsid w:val="00143F13"/>
    <w:rsid w:val="00144E79"/>
    <w:rsid w:val="001500D8"/>
    <w:rsid w:val="00153C84"/>
    <w:rsid w:val="001546F4"/>
    <w:rsid w:val="001553F1"/>
    <w:rsid w:val="0015790C"/>
    <w:rsid w:val="00160C06"/>
    <w:rsid w:val="00162983"/>
    <w:rsid w:val="001636DF"/>
    <w:rsid w:val="00167311"/>
    <w:rsid w:val="00173167"/>
    <w:rsid w:val="00174D10"/>
    <w:rsid w:val="00177835"/>
    <w:rsid w:val="00182EC4"/>
    <w:rsid w:val="0019211B"/>
    <w:rsid w:val="00197F14"/>
    <w:rsid w:val="001A1E28"/>
    <w:rsid w:val="001A43EF"/>
    <w:rsid w:val="001B6CCC"/>
    <w:rsid w:val="001C3519"/>
    <w:rsid w:val="001C70C1"/>
    <w:rsid w:val="001C7924"/>
    <w:rsid w:val="001D55E7"/>
    <w:rsid w:val="001D59F4"/>
    <w:rsid w:val="001D5F8B"/>
    <w:rsid w:val="001E2588"/>
    <w:rsid w:val="001E39C9"/>
    <w:rsid w:val="001E4534"/>
    <w:rsid w:val="001E7EEC"/>
    <w:rsid w:val="001F0383"/>
    <w:rsid w:val="001F073E"/>
    <w:rsid w:val="001F1087"/>
    <w:rsid w:val="001F5925"/>
    <w:rsid w:val="00203F57"/>
    <w:rsid w:val="0020595B"/>
    <w:rsid w:val="002107D2"/>
    <w:rsid w:val="0021439B"/>
    <w:rsid w:val="00216F49"/>
    <w:rsid w:val="002170D1"/>
    <w:rsid w:val="00224D45"/>
    <w:rsid w:val="00227048"/>
    <w:rsid w:val="00232A87"/>
    <w:rsid w:val="00234CA7"/>
    <w:rsid w:val="00240E29"/>
    <w:rsid w:val="00241B5C"/>
    <w:rsid w:val="002431E9"/>
    <w:rsid w:val="00245697"/>
    <w:rsid w:val="002463F1"/>
    <w:rsid w:val="00247394"/>
    <w:rsid w:val="002513DB"/>
    <w:rsid w:val="002521E7"/>
    <w:rsid w:val="002531DD"/>
    <w:rsid w:val="00257163"/>
    <w:rsid w:val="0025743E"/>
    <w:rsid w:val="00257573"/>
    <w:rsid w:val="002604C3"/>
    <w:rsid w:val="00262EE8"/>
    <w:rsid w:val="00270E3C"/>
    <w:rsid w:val="0027122E"/>
    <w:rsid w:val="0027434F"/>
    <w:rsid w:val="002755AC"/>
    <w:rsid w:val="00275FD2"/>
    <w:rsid w:val="00277406"/>
    <w:rsid w:val="00277EBC"/>
    <w:rsid w:val="00284176"/>
    <w:rsid w:val="00284CBE"/>
    <w:rsid w:val="00285B46"/>
    <w:rsid w:val="00285E0D"/>
    <w:rsid w:val="00285F4A"/>
    <w:rsid w:val="002866CD"/>
    <w:rsid w:val="00286A51"/>
    <w:rsid w:val="00287AEB"/>
    <w:rsid w:val="002912C3"/>
    <w:rsid w:val="00292C05"/>
    <w:rsid w:val="002951F1"/>
    <w:rsid w:val="002A005A"/>
    <w:rsid w:val="002A192A"/>
    <w:rsid w:val="002A25E2"/>
    <w:rsid w:val="002A364F"/>
    <w:rsid w:val="002B46F7"/>
    <w:rsid w:val="002B5C78"/>
    <w:rsid w:val="002B5D8F"/>
    <w:rsid w:val="002B6BF6"/>
    <w:rsid w:val="002C19F9"/>
    <w:rsid w:val="002C2BD8"/>
    <w:rsid w:val="002C2F2C"/>
    <w:rsid w:val="002C6719"/>
    <w:rsid w:val="002C6AFB"/>
    <w:rsid w:val="002D04FB"/>
    <w:rsid w:val="002D484E"/>
    <w:rsid w:val="002D61DE"/>
    <w:rsid w:val="002F03DF"/>
    <w:rsid w:val="002F1CC4"/>
    <w:rsid w:val="002F3075"/>
    <w:rsid w:val="002F4669"/>
    <w:rsid w:val="002F4C0A"/>
    <w:rsid w:val="003012AB"/>
    <w:rsid w:val="003040E8"/>
    <w:rsid w:val="00311005"/>
    <w:rsid w:val="00311342"/>
    <w:rsid w:val="00312224"/>
    <w:rsid w:val="00322E6E"/>
    <w:rsid w:val="00323549"/>
    <w:rsid w:val="00353E04"/>
    <w:rsid w:val="0035402C"/>
    <w:rsid w:val="0035437F"/>
    <w:rsid w:val="00355BD0"/>
    <w:rsid w:val="00357BF2"/>
    <w:rsid w:val="00364596"/>
    <w:rsid w:val="00366935"/>
    <w:rsid w:val="003676BE"/>
    <w:rsid w:val="00367BBB"/>
    <w:rsid w:val="00375198"/>
    <w:rsid w:val="00376B6C"/>
    <w:rsid w:val="00391B40"/>
    <w:rsid w:val="00391EB7"/>
    <w:rsid w:val="003924C0"/>
    <w:rsid w:val="00392E44"/>
    <w:rsid w:val="003A16FB"/>
    <w:rsid w:val="003A401C"/>
    <w:rsid w:val="003A4C8C"/>
    <w:rsid w:val="003A680D"/>
    <w:rsid w:val="003B3406"/>
    <w:rsid w:val="003B6CD6"/>
    <w:rsid w:val="003C1D6E"/>
    <w:rsid w:val="003D1B5C"/>
    <w:rsid w:val="003D5ECC"/>
    <w:rsid w:val="003D7A87"/>
    <w:rsid w:val="003D7EE7"/>
    <w:rsid w:val="003E046A"/>
    <w:rsid w:val="003E3651"/>
    <w:rsid w:val="003E7752"/>
    <w:rsid w:val="003F1E36"/>
    <w:rsid w:val="003F7B7A"/>
    <w:rsid w:val="00400999"/>
    <w:rsid w:val="00401A71"/>
    <w:rsid w:val="0040204D"/>
    <w:rsid w:val="004031FF"/>
    <w:rsid w:val="00405DC3"/>
    <w:rsid w:val="00410700"/>
    <w:rsid w:val="00417C75"/>
    <w:rsid w:val="00417E55"/>
    <w:rsid w:val="00420626"/>
    <w:rsid w:val="004211E8"/>
    <w:rsid w:val="0042459B"/>
    <w:rsid w:val="00425FC5"/>
    <w:rsid w:val="004263EB"/>
    <w:rsid w:val="004273A4"/>
    <w:rsid w:val="004343AD"/>
    <w:rsid w:val="004350F3"/>
    <w:rsid w:val="00445A8A"/>
    <w:rsid w:val="0044651E"/>
    <w:rsid w:val="00453B9A"/>
    <w:rsid w:val="004560ED"/>
    <w:rsid w:val="004563C0"/>
    <w:rsid w:val="00457766"/>
    <w:rsid w:val="00462C99"/>
    <w:rsid w:val="00463E12"/>
    <w:rsid w:val="00471CD7"/>
    <w:rsid w:val="004726D0"/>
    <w:rsid w:val="0047289F"/>
    <w:rsid w:val="004728B2"/>
    <w:rsid w:val="004750D0"/>
    <w:rsid w:val="004816B0"/>
    <w:rsid w:val="00483008"/>
    <w:rsid w:val="00490226"/>
    <w:rsid w:val="00491C42"/>
    <w:rsid w:val="00492704"/>
    <w:rsid w:val="00494424"/>
    <w:rsid w:val="004970DE"/>
    <w:rsid w:val="00497AC0"/>
    <w:rsid w:val="004A08A3"/>
    <w:rsid w:val="004A629C"/>
    <w:rsid w:val="004A6E31"/>
    <w:rsid w:val="004B0DFB"/>
    <w:rsid w:val="004B142E"/>
    <w:rsid w:val="004B524E"/>
    <w:rsid w:val="004B641B"/>
    <w:rsid w:val="004C2C9A"/>
    <w:rsid w:val="004C3A7E"/>
    <w:rsid w:val="004D0A9F"/>
    <w:rsid w:val="004D2FFF"/>
    <w:rsid w:val="004F1794"/>
    <w:rsid w:val="004F3A2C"/>
    <w:rsid w:val="004F7E33"/>
    <w:rsid w:val="005033E0"/>
    <w:rsid w:val="0050363A"/>
    <w:rsid w:val="00503AA5"/>
    <w:rsid w:val="00505FE1"/>
    <w:rsid w:val="0050652C"/>
    <w:rsid w:val="005066BB"/>
    <w:rsid w:val="0051175B"/>
    <w:rsid w:val="005118CF"/>
    <w:rsid w:val="00515DDC"/>
    <w:rsid w:val="00515E03"/>
    <w:rsid w:val="00523871"/>
    <w:rsid w:val="00526861"/>
    <w:rsid w:val="00533375"/>
    <w:rsid w:val="00536EDA"/>
    <w:rsid w:val="005510C9"/>
    <w:rsid w:val="00552433"/>
    <w:rsid w:val="005536C2"/>
    <w:rsid w:val="00570811"/>
    <w:rsid w:val="00571967"/>
    <w:rsid w:val="00571CDE"/>
    <w:rsid w:val="005743D8"/>
    <w:rsid w:val="00581674"/>
    <w:rsid w:val="00581BBB"/>
    <w:rsid w:val="00581CF8"/>
    <w:rsid w:val="005852CD"/>
    <w:rsid w:val="00586888"/>
    <w:rsid w:val="0058751D"/>
    <w:rsid w:val="00594226"/>
    <w:rsid w:val="00596B4C"/>
    <w:rsid w:val="005B0F57"/>
    <w:rsid w:val="005B1A9F"/>
    <w:rsid w:val="005C69E5"/>
    <w:rsid w:val="005D0598"/>
    <w:rsid w:val="005D1448"/>
    <w:rsid w:val="005D1C1C"/>
    <w:rsid w:val="005D1EB3"/>
    <w:rsid w:val="005D27DF"/>
    <w:rsid w:val="005E2622"/>
    <w:rsid w:val="005E2758"/>
    <w:rsid w:val="005E2D7E"/>
    <w:rsid w:val="005E4761"/>
    <w:rsid w:val="005E5641"/>
    <w:rsid w:val="005E5EF3"/>
    <w:rsid w:val="005E676F"/>
    <w:rsid w:val="005F0F0B"/>
    <w:rsid w:val="005F13B7"/>
    <w:rsid w:val="005F4972"/>
    <w:rsid w:val="005F5D56"/>
    <w:rsid w:val="006007D3"/>
    <w:rsid w:val="00603D2A"/>
    <w:rsid w:val="00603D9F"/>
    <w:rsid w:val="00605EE8"/>
    <w:rsid w:val="006068BC"/>
    <w:rsid w:val="00610C38"/>
    <w:rsid w:val="00611726"/>
    <w:rsid w:val="0062222C"/>
    <w:rsid w:val="00625CB5"/>
    <w:rsid w:val="00627E62"/>
    <w:rsid w:val="00630C6C"/>
    <w:rsid w:val="0063199A"/>
    <w:rsid w:val="006328AB"/>
    <w:rsid w:val="00641AC4"/>
    <w:rsid w:val="00642642"/>
    <w:rsid w:val="0064736B"/>
    <w:rsid w:val="00647F90"/>
    <w:rsid w:val="00655371"/>
    <w:rsid w:val="00655DD2"/>
    <w:rsid w:val="006629D1"/>
    <w:rsid w:val="006639D9"/>
    <w:rsid w:val="00671C03"/>
    <w:rsid w:val="006725BE"/>
    <w:rsid w:val="00681423"/>
    <w:rsid w:val="006814C6"/>
    <w:rsid w:val="00681708"/>
    <w:rsid w:val="006820A8"/>
    <w:rsid w:val="00683838"/>
    <w:rsid w:val="00684780"/>
    <w:rsid w:val="00684EEF"/>
    <w:rsid w:val="0069198B"/>
    <w:rsid w:val="00696971"/>
    <w:rsid w:val="006A1058"/>
    <w:rsid w:val="006A3572"/>
    <w:rsid w:val="006A7038"/>
    <w:rsid w:val="006B66E7"/>
    <w:rsid w:val="006D005B"/>
    <w:rsid w:val="006E17F0"/>
    <w:rsid w:val="006E3F5A"/>
    <w:rsid w:val="006F2379"/>
    <w:rsid w:val="006F3EF3"/>
    <w:rsid w:val="006F60D4"/>
    <w:rsid w:val="00703C56"/>
    <w:rsid w:val="0071377B"/>
    <w:rsid w:val="00715570"/>
    <w:rsid w:val="00722C1D"/>
    <w:rsid w:val="00722E29"/>
    <w:rsid w:val="007244B3"/>
    <w:rsid w:val="00726559"/>
    <w:rsid w:val="00727CC0"/>
    <w:rsid w:val="00731460"/>
    <w:rsid w:val="00740B18"/>
    <w:rsid w:val="00751265"/>
    <w:rsid w:val="0075200F"/>
    <w:rsid w:val="007538C6"/>
    <w:rsid w:val="0076439F"/>
    <w:rsid w:val="00764D11"/>
    <w:rsid w:val="00767848"/>
    <w:rsid w:val="00770D5E"/>
    <w:rsid w:val="00770E05"/>
    <w:rsid w:val="00770E40"/>
    <w:rsid w:val="00771E18"/>
    <w:rsid w:val="00772FBE"/>
    <w:rsid w:val="00774D33"/>
    <w:rsid w:val="007817EE"/>
    <w:rsid w:val="0078281A"/>
    <w:rsid w:val="007841D6"/>
    <w:rsid w:val="00784CDB"/>
    <w:rsid w:val="00790FC3"/>
    <w:rsid w:val="00792729"/>
    <w:rsid w:val="007938B8"/>
    <w:rsid w:val="00795185"/>
    <w:rsid w:val="00796206"/>
    <w:rsid w:val="0079733B"/>
    <w:rsid w:val="007A4655"/>
    <w:rsid w:val="007B2178"/>
    <w:rsid w:val="007B4306"/>
    <w:rsid w:val="007B521A"/>
    <w:rsid w:val="007C467E"/>
    <w:rsid w:val="007D288C"/>
    <w:rsid w:val="007D5882"/>
    <w:rsid w:val="007D698B"/>
    <w:rsid w:val="007D6FEB"/>
    <w:rsid w:val="007E3CF1"/>
    <w:rsid w:val="007E5F2D"/>
    <w:rsid w:val="007F1E88"/>
    <w:rsid w:val="007F269F"/>
    <w:rsid w:val="007F26CD"/>
    <w:rsid w:val="007F5369"/>
    <w:rsid w:val="00802E24"/>
    <w:rsid w:val="008041EF"/>
    <w:rsid w:val="00804965"/>
    <w:rsid w:val="00807DCA"/>
    <w:rsid w:val="00821673"/>
    <w:rsid w:val="008226BC"/>
    <w:rsid w:val="00836F12"/>
    <w:rsid w:val="00837382"/>
    <w:rsid w:val="00837BCE"/>
    <w:rsid w:val="00862CBD"/>
    <w:rsid w:val="00863A35"/>
    <w:rsid w:val="0086644D"/>
    <w:rsid w:val="00870439"/>
    <w:rsid w:val="00874E63"/>
    <w:rsid w:val="0088036A"/>
    <w:rsid w:val="00881A25"/>
    <w:rsid w:val="00883F9E"/>
    <w:rsid w:val="00887E6E"/>
    <w:rsid w:val="008915F5"/>
    <w:rsid w:val="00893D32"/>
    <w:rsid w:val="00893E14"/>
    <w:rsid w:val="0089502C"/>
    <w:rsid w:val="008955CA"/>
    <w:rsid w:val="008A1D46"/>
    <w:rsid w:val="008A26B4"/>
    <w:rsid w:val="008A5DAD"/>
    <w:rsid w:val="008B0132"/>
    <w:rsid w:val="008B7115"/>
    <w:rsid w:val="008B73C7"/>
    <w:rsid w:val="008B7882"/>
    <w:rsid w:val="008B7F23"/>
    <w:rsid w:val="008C32D6"/>
    <w:rsid w:val="008D02F0"/>
    <w:rsid w:val="008D16E0"/>
    <w:rsid w:val="008D29FB"/>
    <w:rsid w:val="008E17F9"/>
    <w:rsid w:val="008E70FC"/>
    <w:rsid w:val="008F317E"/>
    <w:rsid w:val="008F3A16"/>
    <w:rsid w:val="008F4320"/>
    <w:rsid w:val="008F44FA"/>
    <w:rsid w:val="008F68FB"/>
    <w:rsid w:val="00900BDB"/>
    <w:rsid w:val="00901781"/>
    <w:rsid w:val="00906AF2"/>
    <w:rsid w:val="0090795A"/>
    <w:rsid w:val="00911816"/>
    <w:rsid w:val="00912081"/>
    <w:rsid w:val="009129F0"/>
    <w:rsid w:val="00912D47"/>
    <w:rsid w:val="00922147"/>
    <w:rsid w:val="0092600F"/>
    <w:rsid w:val="00926ACC"/>
    <w:rsid w:val="00930220"/>
    <w:rsid w:val="00934269"/>
    <w:rsid w:val="00936BD2"/>
    <w:rsid w:val="00937BD3"/>
    <w:rsid w:val="00940020"/>
    <w:rsid w:val="009424F1"/>
    <w:rsid w:val="00943E4D"/>
    <w:rsid w:val="00946FF4"/>
    <w:rsid w:val="00950CA2"/>
    <w:rsid w:val="0095374B"/>
    <w:rsid w:val="00954990"/>
    <w:rsid w:val="00954FB4"/>
    <w:rsid w:val="00955481"/>
    <w:rsid w:val="0095557A"/>
    <w:rsid w:val="00956E1F"/>
    <w:rsid w:val="00960876"/>
    <w:rsid w:val="009625DA"/>
    <w:rsid w:val="00963A55"/>
    <w:rsid w:val="009750A2"/>
    <w:rsid w:val="00981430"/>
    <w:rsid w:val="00981740"/>
    <w:rsid w:val="00981A68"/>
    <w:rsid w:val="00983812"/>
    <w:rsid w:val="009860B1"/>
    <w:rsid w:val="0098621A"/>
    <w:rsid w:val="0098764D"/>
    <w:rsid w:val="00987FCD"/>
    <w:rsid w:val="0099269D"/>
    <w:rsid w:val="00993CA5"/>
    <w:rsid w:val="00994FCB"/>
    <w:rsid w:val="00995B17"/>
    <w:rsid w:val="00995F73"/>
    <w:rsid w:val="009B53BB"/>
    <w:rsid w:val="009C1F3B"/>
    <w:rsid w:val="009C496F"/>
    <w:rsid w:val="009C49BD"/>
    <w:rsid w:val="009C69CC"/>
    <w:rsid w:val="009D0ED4"/>
    <w:rsid w:val="009D1737"/>
    <w:rsid w:val="009D54C6"/>
    <w:rsid w:val="009E1A62"/>
    <w:rsid w:val="009F5F2A"/>
    <w:rsid w:val="009F76E0"/>
    <w:rsid w:val="00A00359"/>
    <w:rsid w:val="00A01E80"/>
    <w:rsid w:val="00A0274A"/>
    <w:rsid w:val="00A05F2B"/>
    <w:rsid w:val="00A1024C"/>
    <w:rsid w:val="00A13081"/>
    <w:rsid w:val="00A13EE6"/>
    <w:rsid w:val="00A16626"/>
    <w:rsid w:val="00A208CF"/>
    <w:rsid w:val="00A221C0"/>
    <w:rsid w:val="00A279C8"/>
    <w:rsid w:val="00A36D47"/>
    <w:rsid w:val="00A424D7"/>
    <w:rsid w:val="00A43E9B"/>
    <w:rsid w:val="00A46C3C"/>
    <w:rsid w:val="00A5538F"/>
    <w:rsid w:val="00A561E4"/>
    <w:rsid w:val="00A57A51"/>
    <w:rsid w:val="00A60A51"/>
    <w:rsid w:val="00A611EE"/>
    <w:rsid w:val="00A645B7"/>
    <w:rsid w:val="00A65B88"/>
    <w:rsid w:val="00A707A1"/>
    <w:rsid w:val="00A743A4"/>
    <w:rsid w:val="00A76830"/>
    <w:rsid w:val="00A93535"/>
    <w:rsid w:val="00A945FC"/>
    <w:rsid w:val="00AB6587"/>
    <w:rsid w:val="00AB7C93"/>
    <w:rsid w:val="00AC27DD"/>
    <w:rsid w:val="00AC4DE4"/>
    <w:rsid w:val="00AC73B8"/>
    <w:rsid w:val="00AD1D8A"/>
    <w:rsid w:val="00AD746F"/>
    <w:rsid w:val="00AE5593"/>
    <w:rsid w:val="00AF2787"/>
    <w:rsid w:val="00AF5212"/>
    <w:rsid w:val="00AF78DA"/>
    <w:rsid w:val="00B0068A"/>
    <w:rsid w:val="00B01B65"/>
    <w:rsid w:val="00B04BB3"/>
    <w:rsid w:val="00B12148"/>
    <w:rsid w:val="00B12C15"/>
    <w:rsid w:val="00B14A99"/>
    <w:rsid w:val="00B160BB"/>
    <w:rsid w:val="00B20442"/>
    <w:rsid w:val="00B25933"/>
    <w:rsid w:val="00B26E73"/>
    <w:rsid w:val="00B27344"/>
    <w:rsid w:val="00B274D0"/>
    <w:rsid w:val="00B31E29"/>
    <w:rsid w:val="00B320A3"/>
    <w:rsid w:val="00B43160"/>
    <w:rsid w:val="00B4496F"/>
    <w:rsid w:val="00B50B70"/>
    <w:rsid w:val="00B5483C"/>
    <w:rsid w:val="00B54F1B"/>
    <w:rsid w:val="00B62436"/>
    <w:rsid w:val="00B66222"/>
    <w:rsid w:val="00B70025"/>
    <w:rsid w:val="00B71412"/>
    <w:rsid w:val="00B767AA"/>
    <w:rsid w:val="00B80B7F"/>
    <w:rsid w:val="00B819B5"/>
    <w:rsid w:val="00B83128"/>
    <w:rsid w:val="00B844B5"/>
    <w:rsid w:val="00B87336"/>
    <w:rsid w:val="00B87727"/>
    <w:rsid w:val="00B92F5C"/>
    <w:rsid w:val="00BA0903"/>
    <w:rsid w:val="00BA230B"/>
    <w:rsid w:val="00BA38BE"/>
    <w:rsid w:val="00BA4F02"/>
    <w:rsid w:val="00BA7FD4"/>
    <w:rsid w:val="00BB03B3"/>
    <w:rsid w:val="00BB1DE5"/>
    <w:rsid w:val="00BB3490"/>
    <w:rsid w:val="00BB594A"/>
    <w:rsid w:val="00BB6998"/>
    <w:rsid w:val="00BB6FD6"/>
    <w:rsid w:val="00BC0062"/>
    <w:rsid w:val="00BD2402"/>
    <w:rsid w:val="00BD4C90"/>
    <w:rsid w:val="00BD68D5"/>
    <w:rsid w:val="00BE4D0D"/>
    <w:rsid w:val="00BE5F72"/>
    <w:rsid w:val="00BF33F9"/>
    <w:rsid w:val="00BF38E9"/>
    <w:rsid w:val="00BF4FB7"/>
    <w:rsid w:val="00C02ED0"/>
    <w:rsid w:val="00C0565F"/>
    <w:rsid w:val="00C107B0"/>
    <w:rsid w:val="00C10FB8"/>
    <w:rsid w:val="00C113B4"/>
    <w:rsid w:val="00C11B8A"/>
    <w:rsid w:val="00C31A24"/>
    <w:rsid w:val="00C33406"/>
    <w:rsid w:val="00C3463A"/>
    <w:rsid w:val="00C3487E"/>
    <w:rsid w:val="00C51AAC"/>
    <w:rsid w:val="00C52909"/>
    <w:rsid w:val="00C56DFC"/>
    <w:rsid w:val="00C64FF6"/>
    <w:rsid w:val="00C66CF6"/>
    <w:rsid w:val="00C67292"/>
    <w:rsid w:val="00C821F6"/>
    <w:rsid w:val="00C84AA0"/>
    <w:rsid w:val="00C8662E"/>
    <w:rsid w:val="00C96316"/>
    <w:rsid w:val="00CB16DB"/>
    <w:rsid w:val="00CB45A4"/>
    <w:rsid w:val="00CB6072"/>
    <w:rsid w:val="00CB70A1"/>
    <w:rsid w:val="00CC4D7F"/>
    <w:rsid w:val="00CC5FD7"/>
    <w:rsid w:val="00CC7463"/>
    <w:rsid w:val="00CD1CCD"/>
    <w:rsid w:val="00CD1F2A"/>
    <w:rsid w:val="00CD3F2B"/>
    <w:rsid w:val="00CD72FF"/>
    <w:rsid w:val="00CE0DD6"/>
    <w:rsid w:val="00CE2FFF"/>
    <w:rsid w:val="00CE31F1"/>
    <w:rsid w:val="00CE3C86"/>
    <w:rsid w:val="00CE4766"/>
    <w:rsid w:val="00CE531B"/>
    <w:rsid w:val="00CF49A3"/>
    <w:rsid w:val="00D03DDA"/>
    <w:rsid w:val="00D06BA9"/>
    <w:rsid w:val="00D07A57"/>
    <w:rsid w:val="00D10D76"/>
    <w:rsid w:val="00D30CDB"/>
    <w:rsid w:val="00D32000"/>
    <w:rsid w:val="00D32F65"/>
    <w:rsid w:val="00D41BA3"/>
    <w:rsid w:val="00D47679"/>
    <w:rsid w:val="00D528A8"/>
    <w:rsid w:val="00D535CE"/>
    <w:rsid w:val="00D538A7"/>
    <w:rsid w:val="00D543A0"/>
    <w:rsid w:val="00D57577"/>
    <w:rsid w:val="00D6496D"/>
    <w:rsid w:val="00D7093A"/>
    <w:rsid w:val="00D715D4"/>
    <w:rsid w:val="00D71901"/>
    <w:rsid w:val="00D71BD0"/>
    <w:rsid w:val="00D831C1"/>
    <w:rsid w:val="00D878CF"/>
    <w:rsid w:val="00D9398B"/>
    <w:rsid w:val="00D97D4A"/>
    <w:rsid w:val="00DA2BA9"/>
    <w:rsid w:val="00DA2BD0"/>
    <w:rsid w:val="00DB4003"/>
    <w:rsid w:val="00DB46E3"/>
    <w:rsid w:val="00DC22AF"/>
    <w:rsid w:val="00DC3CCB"/>
    <w:rsid w:val="00DC4E48"/>
    <w:rsid w:val="00DD1AEA"/>
    <w:rsid w:val="00DD4121"/>
    <w:rsid w:val="00DD7D05"/>
    <w:rsid w:val="00DE25A5"/>
    <w:rsid w:val="00DE50D9"/>
    <w:rsid w:val="00DF01D8"/>
    <w:rsid w:val="00DF0A61"/>
    <w:rsid w:val="00E064ED"/>
    <w:rsid w:val="00E06C1B"/>
    <w:rsid w:val="00E078C8"/>
    <w:rsid w:val="00E11F00"/>
    <w:rsid w:val="00E14E44"/>
    <w:rsid w:val="00E1572F"/>
    <w:rsid w:val="00E20405"/>
    <w:rsid w:val="00E20CFE"/>
    <w:rsid w:val="00E20F53"/>
    <w:rsid w:val="00E20F8A"/>
    <w:rsid w:val="00E3057B"/>
    <w:rsid w:val="00E348E1"/>
    <w:rsid w:val="00E348EF"/>
    <w:rsid w:val="00E35769"/>
    <w:rsid w:val="00E35E85"/>
    <w:rsid w:val="00E3712B"/>
    <w:rsid w:val="00E45485"/>
    <w:rsid w:val="00E53375"/>
    <w:rsid w:val="00E56014"/>
    <w:rsid w:val="00E564C5"/>
    <w:rsid w:val="00E57DF5"/>
    <w:rsid w:val="00E63828"/>
    <w:rsid w:val="00E64A72"/>
    <w:rsid w:val="00E67E4F"/>
    <w:rsid w:val="00E717BB"/>
    <w:rsid w:val="00E75C7B"/>
    <w:rsid w:val="00E80137"/>
    <w:rsid w:val="00E837EA"/>
    <w:rsid w:val="00E8728E"/>
    <w:rsid w:val="00E94D13"/>
    <w:rsid w:val="00E94E8C"/>
    <w:rsid w:val="00E95964"/>
    <w:rsid w:val="00E96B72"/>
    <w:rsid w:val="00E96DC4"/>
    <w:rsid w:val="00E9721C"/>
    <w:rsid w:val="00EA091D"/>
    <w:rsid w:val="00EA1E3E"/>
    <w:rsid w:val="00EA24FA"/>
    <w:rsid w:val="00EA71E1"/>
    <w:rsid w:val="00EB175C"/>
    <w:rsid w:val="00EB3D67"/>
    <w:rsid w:val="00EB5B34"/>
    <w:rsid w:val="00EC43E8"/>
    <w:rsid w:val="00EC4E68"/>
    <w:rsid w:val="00EC4FD6"/>
    <w:rsid w:val="00EC7688"/>
    <w:rsid w:val="00ED2058"/>
    <w:rsid w:val="00ED5DCC"/>
    <w:rsid w:val="00ED7FFE"/>
    <w:rsid w:val="00EE3167"/>
    <w:rsid w:val="00EE4756"/>
    <w:rsid w:val="00EE72D9"/>
    <w:rsid w:val="00EF1AE5"/>
    <w:rsid w:val="00EF1E73"/>
    <w:rsid w:val="00EF3246"/>
    <w:rsid w:val="00EF3686"/>
    <w:rsid w:val="00EF3A6F"/>
    <w:rsid w:val="00EF5C22"/>
    <w:rsid w:val="00EF69EC"/>
    <w:rsid w:val="00F004C8"/>
    <w:rsid w:val="00F0054D"/>
    <w:rsid w:val="00F00C49"/>
    <w:rsid w:val="00F011CB"/>
    <w:rsid w:val="00F03118"/>
    <w:rsid w:val="00F108D8"/>
    <w:rsid w:val="00F13364"/>
    <w:rsid w:val="00F1495B"/>
    <w:rsid w:val="00F1621A"/>
    <w:rsid w:val="00F201F0"/>
    <w:rsid w:val="00F20B13"/>
    <w:rsid w:val="00F214D2"/>
    <w:rsid w:val="00F219E0"/>
    <w:rsid w:val="00F22960"/>
    <w:rsid w:val="00F22BF8"/>
    <w:rsid w:val="00F23D20"/>
    <w:rsid w:val="00F24505"/>
    <w:rsid w:val="00F24B23"/>
    <w:rsid w:val="00F26D3F"/>
    <w:rsid w:val="00F33465"/>
    <w:rsid w:val="00F34FD9"/>
    <w:rsid w:val="00F3500E"/>
    <w:rsid w:val="00F35C90"/>
    <w:rsid w:val="00F35EBA"/>
    <w:rsid w:val="00F36F82"/>
    <w:rsid w:val="00F4577E"/>
    <w:rsid w:val="00F464E8"/>
    <w:rsid w:val="00F47258"/>
    <w:rsid w:val="00F47F0F"/>
    <w:rsid w:val="00F5612F"/>
    <w:rsid w:val="00F567E1"/>
    <w:rsid w:val="00F56BD5"/>
    <w:rsid w:val="00F60093"/>
    <w:rsid w:val="00F6196E"/>
    <w:rsid w:val="00F63D7F"/>
    <w:rsid w:val="00F63FE2"/>
    <w:rsid w:val="00F645C2"/>
    <w:rsid w:val="00F6489C"/>
    <w:rsid w:val="00F651C9"/>
    <w:rsid w:val="00F65C75"/>
    <w:rsid w:val="00F6604B"/>
    <w:rsid w:val="00F67B5F"/>
    <w:rsid w:val="00F75275"/>
    <w:rsid w:val="00F76420"/>
    <w:rsid w:val="00F86D19"/>
    <w:rsid w:val="00F876E7"/>
    <w:rsid w:val="00F90574"/>
    <w:rsid w:val="00F9079C"/>
    <w:rsid w:val="00F91F13"/>
    <w:rsid w:val="00F94A05"/>
    <w:rsid w:val="00F97416"/>
    <w:rsid w:val="00FA31AF"/>
    <w:rsid w:val="00FA4E03"/>
    <w:rsid w:val="00FB0CD9"/>
    <w:rsid w:val="00FC4848"/>
    <w:rsid w:val="00FC5B77"/>
    <w:rsid w:val="00FD004A"/>
    <w:rsid w:val="00FD3AB5"/>
    <w:rsid w:val="00FD3ECC"/>
    <w:rsid w:val="00FD45B4"/>
    <w:rsid w:val="00FD5167"/>
    <w:rsid w:val="00FD671D"/>
    <w:rsid w:val="00FD69A4"/>
    <w:rsid w:val="00FE5CCF"/>
    <w:rsid w:val="00FF0192"/>
    <w:rsid w:val="00FF0991"/>
    <w:rsid w:val="00FF1EF1"/>
    <w:rsid w:val="00FF5D0E"/>
    <w:rsid w:val="00FF6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4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B4C"/>
    <w:rPr>
      <w:rFonts w:ascii="Arial" w:hAnsi="Arial"/>
      <w:lang w:val="en-GB" w:eastAsia="en-GB"/>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596B4C"/>
    <w:rPr>
      <w:rFonts w:ascii="Arial" w:hAnsi="Arial"/>
      <w:sz w:val="16"/>
      <w:szCs w:val="24"/>
      <w:lang w:val="en-GB"/>
    </w:rPr>
  </w:style>
  <w:style w:type="paragraph" w:styleId="Header">
    <w:name w:val="header"/>
    <w:qFormat/>
    <w:rsid w:val="00596B4C"/>
    <w:pPr>
      <w:pBdr>
        <w:top w:val="single" w:sz="8" w:space="2" w:color="auto"/>
      </w:pBdr>
      <w:ind w:left="6521"/>
      <w:jc w:val="right"/>
    </w:pPr>
    <w:rPr>
      <w:rFonts w:ascii="Arial" w:hAnsi="Arial"/>
      <w:sz w:val="16"/>
      <w:szCs w:val="24"/>
      <w:lang w:val="en-GB"/>
    </w:rPr>
  </w:style>
  <w:style w:type="paragraph" w:customStyle="1" w:styleId="Unithead">
    <w:name w:val="Unit head"/>
    <w:next w:val="Text"/>
    <w:qFormat/>
    <w:rsid w:val="00596B4C"/>
    <w:pPr>
      <w:tabs>
        <w:tab w:val="right" w:pos="9639"/>
      </w:tabs>
      <w:spacing w:before="500"/>
      <w:jc w:val="right"/>
    </w:pPr>
    <w:rPr>
      <w:rFonts w:ascii="Arial" w:hAnsi="Arial"/>
      <w:b/>
      <w:color w:val="FFFFFF"/>
      <w:sz w:val="30"/>
      <w:szCs w:val="50"/>
      <w:lang w:val="en-GB" w:eastAsia="en-GB"/>
    </w:rPr>
  </w:style>
  <w:style w:type="paragraph" w:customStyle="1" w:styleId="BodyText1">
    <w:name w:val="Body Text1"/>
    <w:basedOn w:val="Text"/>
    <w:qFormat/>
    <w:rsid w:val="00596B4C"/>
  </w:style>
  <w:style w:type="paragraph" w:customStyle="1" w:styleId="Unithead2lines">
    <w:name w:val="Unit head 2 lines"/>
    <w:basedOn w:val="Unithead"/>
    <w:qFormat/>
    <w:rsid w:val="00596B4C"/>
    <w:pPr>
      <w:spacing w:before="200" w:line="320" w:lineRule="exact"/>
    </w:pPr>
  </w:style>
  <w:style w:type="character" w:styleId="PageNumber">
    <w:name w:val="page number"/>
    <w:rsid w:val="00596B4C"/>
    <w:rPr>
      <w:rFonts w:ascii="Arial" w:hAnsi="Arial"/>
      <w:sz w:val="20"/>
    </w:rPr>
  </w:style>
  <w:style w:type="paragraph" w:customStyle="1" w:styleId="Ahead">
    <w:name w:val="A head"/>
    <w:next w:val="Normal"/>
    <w:qFormat/>
    <w:rsid w:val="00B25933"/>
    <w:pPr>
      <w:keepNext/>
      <w:spacing w:before="240" w:after="120" w:line="280" w:lineRule="atLeast"/>
    </w:pPr>
    <w:rPr>
      <w:rFonts w:ascii="Arial" w:hAnsi="Arial"/>
      <w:b/>
      <w:sz w:val="28"/>
      <w:szCs w:val="24"/>
      <w:lang w:val="en-GB"/>
    </w:rPr>
  </w:style>
  <w:style w:type="paragraph" w:customStyle="1" w:styleId="Bhead">
    <w:name w:val="B head"/>
    <w:next w:val="Normal"/>
    <w:link w:val="BheadChar"/>
    <w:qFormat/>
    <w:rsid w:val="00596B4C"/>
    <w:pPr>
      <w:keepNext/>
      <w:spacing w:before="180" w:line="240" w:lineRule="atLeast"/>
    </w:pPr>
    <w:rPr>
      <w:rFonts w:ascii="Arial" w:hAnsi="Arial" w:cs="Arial"/>
      <w:b/>
      <w:sz w:val="24"/>
      <w:szCs w:val="24"/>
      <w:lang w:val="en-GB"/>
    </w:rPr>
  </w:style>
  <w:style w:type="paragraph" w:customStyle="1" w:styleId="Chead">
    <w:name w:val="C head"/>
    <w:next w:val="Text"/>
    <w:qFormat/>
    <w:rsid w:val="00596B4C"/>
    <w:pPr>
      <w:keepNext/>
      <w:spacing w:before="120" w:line="260" w:lineRule="atLeast"/>
    </w:pPr>
    <w:rPr>
      <w:rFonts w:ascii="Arial Bold" w:hAnsi="Arial Bold" w:cs="Arial"/>
      <w:b/>
      <w:lang w:val="en-GB"/>
    </w:rPr>
  </w:style>
  <w:style w:type="paragraph" w:customStyle="1" w:styleId="Bullets">
    <w:name w:val="Bullets"/>
    <w:qFormat/>
    <w:rsid w:val="00596B4C"/>
    <w:pPr>
      <w:numPr>
        <w:numId w:val="9"/>
      </w:numPr>
      <w:tabs>
        <w:tab w:val="clear" w:pos="397"/>
      </w:tabs>
      <w:spacing w:before="60" w:after="60" w:line="240" w:lineRule="atLeast"/>
    </w:pPr>
    <w:rPr>
      <w:rFonts w:ascii="Arial" w:hAnsi="Arial" w:cs="Arial"/>
      <w:szCs w:val="24"/>
      <w:lang w:val="en-GB"/>
    </w:rPr>
  </w:style>
  <w:style w:type="paragraph" w:customStyle="1" w:styleId="Tablehead">
    <w:name w:val="Table head"/>
    <w:next w:val="Tabletext"/>
    <w:qFormat/>
    <w:rsid w:val="00596B4C"/>
    <w:pPr>
      <w:spacing w:before="80" w:after="60"/>
    </w:pPr>
    <w:rPr>
      <w:rFonts w:ascii="Arial" w:hAnsi="Arial" w:cs="Arial"/>
      <w:b/>
      <w:szCs w:val="24"/>
      <w:lang w:val="en-GB"/>
    </w:rPr>
  </w:style>
  <w:style w:type="paragraph" w:customStyle="1" w:styleId="Tabletext">
    <w:name w:val="Table text"/>
    <w:qFormat/>
    <w:rsid w:val="00596B4C"/>
    <w:pPr>
      <w:spacing w:before="60" w:after="60" w:line="240" w:lineRule="atLeast"/>
    </w:pPr>
    <w:rPr>
      <w:rFonts w:ascii="Arial" w:hAnsi="Arial" w:cs="Arial"/>
      <w:szCs w:val="24"/>
      <w:lang w:val="en-GB"/>
    </w:rPr>
  </w:style>
  <w:style w:type="paragraph" w:customStyle="1" w:styleId="Tabletextbullets">
    <w:name w:val="Table text bullets"/>
    <w:qFormat/>
    <w:rsid w:val="00596B4C"/>
    <w:pPr>
      <w:numPr>
        <w:numId w:val="22"/>
      </w:numPr>
      <w:tabs>
        <w:tab w:val="clear" w:pos="397"/>
        <w:tab w:val="left" w:pos="340"/>
      </w:tabs>
      <w:spacing w:before="60" w:after="60" w:line="240" w:lineRule="atLeast"/>
    </w:pPr>
    <w:rPr>
      <w:rFonts w:ascii="Arial" w:hAnsi="Arial" w:cs="Arial"/>
      <w:szCs w:val="24"/>
      <w:lang w:val="en-GB"/>
    </w:rPr>
  </w:style>
  <w:style w:type="paragraph" w:customStyle="1" w:styleId="Tabletextnumberedlist">
    <w:name w:val="Table text numbered list"/>
    <w:qFormat/>
    <w:rsid w:val="00596B4C"/>
    <w:pPr>
      <w:numPr>
        <w:numId w:val="23"/>
      </w:numPr>
      <w:spacing w:before="60" w:after="60" w:line="240" w:lineRule="atLeast"/>
    </w:pPr>
    <w:rPr>
      <w:rFonts w:ascii="Arial" w:hAnsi="Arial" w:cs="Arial"/>
      <w:szCs w:val="24"/>
      <w:lang w:val="en-GB"/>
    </w:rPr>
  </w:style>
  <w:style w:type="table" w:customStyle="1" w:styleId="Table3">
    <w:name w:val="Table 3"/>
    <w:basedOn w:val="TableNormal"/>
    <w:rsid w:val="00F56BD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DCDCD"/>
      </w:tcPr>
    </w:tblStylePr>
  </w:style>
  <w:style w:type="table" w:customStyle="1" w:styleId="Table5">
    <w:name w:val="Table 5"/>
    <w:basedOn w:val="TableNormal"/>
    <w:rsid w:val="008A5DAD"/>
    <w:rPr>
      <w:rFonts w:ascii="Arial" w:hAnsi="Arial"/>
    </w:rPr>
    <w:tblPr>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paragraph" w:customStyle="1" w:styleId="awsmallspace">
    <w:name w:val="a/w small space"/>
    <w:next w:val="Caption"/>
    <w:qFormat/>
    <w:rsid w:val="00596B4C"/>
    <w:pPr>
      <w:spacing w:before="2800" w:after="120"/>
      <w:jc w:val="center"/>
    </w:pPr>
    <w:rPr>
      <w:rFonts w:ascii="Arial" w:hAnsi="Arial" w:cs="Arial"/>
      <w:color w:val="FF00FF"/>
      <w:szCs w:val="24"/>
      <w:lang w:val="en-GB"/>
    </w:rPr>
  </w:style>
  <w:style w:type="paragraph" w:styleId="Caption">
    <w:name w:val="caption"/>
    <w:basedOn w:val="Text"/>
    <w:next w:val="Text"/>
    <w:qFormat/>
    <w:rsid w:val="00596B4C"/>
    <w:rPr>
      <w:i/>
    </w:rPr>
  </w:style>
  <w:style w:type="paragraph" w:customStyle="1" w:styleId="awmediumspace">
    <w:name w:val="a/w medium space"/>
    <w:next w:val="Caption"/>
    <w:qFormat/>
    <w:rsid w:val="00596B4C"/>
    <w:pPr>
      <w:spacing w:before="4800" w:after="120"/>
      <w:jc w:val="center"/>
    </w:pPr>
    <w:rPr>
      <w:rFonts w:ascii="Arial" w:hAnsi="Arial" w:cs="Arial"/>
      <w:color w:val="FF00FF"/>
      <w:szCs w:val="24"/>
      <w:lang w:val="en-GB"/>
    </w:rPr>
  </w:style>
  <w:style w:type="paragraph" w:customStyle="1" w:styleId="awlargespace">
    <w:name w:val="a/w large space"/>
    <w:next w:val="Caption"/>
    <w:qFormat/>
    <w:rsid w:val="00596B4C"/>
    <w:pPr>
      <w:spacing w:before="6800" w:after="120"/>
      <w:jc w:val="center"/>
    </w:pPr>
    <w:rPr>
      <w:rFonts w:ascii="Arial" w:hAnsi="Arial" w:cs="Arial"/>
      <w:color w:val="FF00FF"/>
      <w:szCs w:val="24"/>
      <w:lang w:val="en-GB"/>
    </w:rPr>
  </w:style>
  <w:style w:type="table" w:customStyle="1" w:styleId="Table1">
    <w:name w:val="Table 1"/>
    <w:basedOn w:val="TableNormal"/>
    <w:rsid w:val="00596B4C"/>
    <w:rPr>
      <w:rFonts w:ascii="Arial" w:hAnsi="Arial"/>
      <w:lang w:val="en-GB" w:eastAsia="en-GB"/>
    </w:rPr>
    <w:tblPr>
      <w:tblInd w:w="1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
    <w:tblStylePr w:type="firstRow">
      <w:tbl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DDDDDD"/>
      </w:tcPr>
    </w:tblStylePr>
  </w:style>
  <w:style w:type="table" w:customStyle="1" w:styleId="Table4">
    <w:name w:val="Table 4"/>
    <w:basedOn w:val="TableNormal"/>
    <w:rsid w:val="00F86D19"/>
    <w:rPr>
      <w:rFonts w:ascii="Arial" w:hAnsi="Arial"/>
    </w:rPr>
    <w:tblPr/>
  </w:style>
  <w:style w:type="paragraph" w:customStyle="1" w:styleId="Unitnumber">
    <w:name w:val="Unit number"/>
    <w:next w:val="Text"/>
    <w:qFormat/>
    <w:rsid w:val="00596B4C"/>
    <w:pPr>
      <w:spacing w:before="160"/>
      <w:ind w:left="2835"/>
    </w:pPr>
    <w:rPr>
      <w:rFonts w:ascii="Arial" w:hAnsi="Arial"/>
      <w:b/>
      <w:color w:val="FFFFFF"/>
      <w:sz w:val="60"/>
      <w:szCs w:val="50"/>
      <w:lang w:val="en-GB" w:eastAsia="en-GB"/>
    </w:rPr>
  </w:style>
  <w:style w:type="table" w:customStyle="1" w:styleId="Table2">
    <w:name w:val="Table 2"/>
    <w:basedOn w:val="TableNormal"/>
    <w:rsid w:val="00596B4C"/>
    <w:rPr>
      <w:rFonts w:ascii="Arial" w:hAnsi="Arial"/>
      <w:lang w:val="en-GB" w:eastAsia="en-GB"/>
    </w:rPr>
    <w:tblPr>
      <w:tblInd w:w="1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
    <w:tblStylePr w:type="firstRow">
      <w:tbl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tcPr>
    </w:tblStylePr>
  </w:style>
  <w:style w:type="paragraph" w:customStyle="1" w:styleId="Introductionhead">
    <w:name w:val="Introduction head"/>
    <w:basedOn w:val="Unithead"/>
    <w:qFormat/>
    <w:rsid w:val="00D831C1"/>
    <w:pPr>
      <w:spacing w:before="180"/>
    </w:pPr>
  </w:style>
  <w:style w:type="paragraph" w:customStyle="1" w:styleId="Smalltext">
    <w:name w:val="Small text"/>
    <w:basedOn w:val="Text"/>
    <w:qFormat/>
    <w:rsid w:val="00596B4C"/>
    <w:pPr>
      <w:spacing w:before="40" w:after="40" w:line="220" w:lineRule="atLeast"/>
    </w:pPr>
    <w:rPr>
      <w:sz w:val="18"/>
      <w:szCs w:val="18"/>
    </w:rPr>
  </w:style>
  <w:style w:type="numbering" w:customStyle="1" w:styleId="Listnum">
    <w:name w:val="List num"/>
    <w:basedOn w:val="NoList"/>
    <w:rsid w:val="00596B4C"/>
    <w:pPr>
      <w:numPr>
        <w:numId w:val="15"/>
      </w:numPr>
    </w:pPr>
  </w:style>
  <w:style w:type="paragraph" w:customStyle="1" w:styleId="Numberedlist">
    <w:name w:val="Numbered list"/>
    <w:qFormat/>
    <w:rsid w:val="00596B4C"/>
    <w:pPr>
      <w:numPr>
        <w:numId w:val="18"/>
      </w:numPr>
      <w:spacing w:before="60" w:after="60" w:line="240" w:lineRule="atLeast"/>
    </w:pPr>
    <w:rPr>
      <w:rFonts w:ascii="Arial" w:hAnsi="Arial"/>
      <w:szCs w:val="24"/>
      <w:lang w:val="en-GB" w:eastAsia="en-GB"/>
    </w:rPr>
  </w:style>
  <w:style w:type="paragraph" w:customStyle="1" w:styleId="Alphalist">
    <w:name w:val="Alpha list"/>
    <w:qFormat/>
    <w:rsid w:val="00596B4C"/>
    <w:pPr>
      <w:numPr>
        <w:numId w:val="12"/>
      </w:numPr>
      <w:spacing w:before="60" w:after="60" w:line="240" w:lineRule="atLeast"/>
    </w:pPr>
    <w:rPr>
      <w:rFonts w:ascii="Arial" w:hAnsi="Arial"/>
      <w:szCs w:val="24"/>
      <w:lang w:val="en-GB" w:eastAsia="en-GB"/>
    </w:rPr>
  </w:style>
  <w:style w:type="paragraph" w:customStyle="1" w:styleId="Romanlist">
    <w:name w:val="Roman list"/>
    <w:qFormat/>
    <w:rsid w:val="00596B4C"/>
    <w:pPr>
      <w:numPr>
        <w:numId w:val="19"/>
      </w:numPr>
      <w:spacing w:before="60" w:after="60" w:line="240" w:lineRule="atLeast"/>
    </w:pPr>
    <w:rPr>
      <w:rFonts w:ascii="Arial" w:hAnsi="Arial"/>
      <w:szCs w:val="24"/>
      <w:lang w:val="en-GB" w:eastAsia="en-GB"/>
    </w:rPr>
  </w:style>
  <w:style w:type="paragraph" w:customStyle="1" w:styleId="Bodytextindent2">
    <w:name w:val="Body text indent2"/>
    <w:basedOn w:val="BodyTextIndent1"/>
    <w:qFormat/>
    <w:rsid w:val="00FF69F4"/>
    <w:pPr>
      <w:tabs>
        <w:tab w:val="clear" w:pos="340"/>
        <w:tab w:val="clear" w:pos="680"/>
      </w:tabs>
      <w:ind w:hanging="340"/>
    </w:pPr>
  </w:style>
  <w:style w:type="paragraph" w:customStyle="1" w:styleId="BodyTextIndent1">
    <w:name w:val="Body Text Indent1"/>
    <w:basedOn w:val="BodyText1"/>
    <w:qFormat/>
    <w:rsid w:val="00391B40"/>
    <w:pPr>
      <w:tabs>
        <w:tab w:val="left" w:pos="340"/>
        <w:tab w:val="left" w:pos="680"/>
        <w:tab w:val="right" w:pos="9639"/>
      </w:tabs>
      <w:ind w:left="680" w:hanging="680"/>
    </w:pPr>
    <w:rPr>
      <w:szCs w:val="20"/>
    </w:rPr>
  </w:style>
  <w:style w:type="paragraph" w:customStyle="1" w:styleId="Tickbox">
    <w:name w:val="Tick box"/>
    <w:qFormat/>
    <w:rsid w:val="002A25E2"/>
    <w:pPr>
      <w:numPr>
        <w:numId w:val="1"/>
      </w:numPr>
      <w:spacing w:before="60" w:after="120"/>
    </w:pPr>
    <w:rPr>
      <w:rFonts w:ascii="Arial" w:hAnsi="Arial" w:cs="Arial"/>
      <w:sz w:val="22"/>
      <w:szCs w:val="22"/>
      <w:lang w:val="en-GB"/>
    </w:rPr>
  </w:style>
  <w:style w:type="numbering" w:customStyle="1" w:styleId="Listalpha">
    <w:name w:val="List alpha"/>
    <w:basedOn w:val="NoList"/>
    <w:rsid w:val="00596B4C"/>
    <w:pPr>
      <w:numPr>
        <w:numId w:val="12"/>
      </w:numPr>
    </w:pPr>
  </w:style>
  <w:style w:type="numbering" w:customStyle="1" w:styleId="Listroman">
    <w:name w:val="List roman"/>
    <w:basedOn w:val="NoList"/>
    <w:rsid w:val="00596B4C"/>
    <w:pPr>
      <w:numPr>
        <w:numId w:val="16"/>
      </w:numPr>
    </w:pPr>
  </w:style>
  <w:style w:type="paragraph" w:customStyle="1" w:styleId="Name">
    <w:name w:val="Name"/>
    <w:basedOn w:val="Chead"/>
    <w:next w:val="BodyText1"/>
    <w:qFormat/>
    <w:rsid w:val="00523871"/>
    <w:pPr>
      <w:tabs>
        <w:tab w:val="left" w:pos="851"/>
        <w:tab w:val="left" w:pos="4536"/>
        <w:tab w:val="left" w:pos="4820"/>
        <w:tab w:val="left" w:pos="5670"/>
        <w:tab w:val="left" w:pos="7088"/>
        <w:tab w:val="left" w:pos="7371"/>
        <w:tab w:val="left" w:pos="8080"/>
        <w:tab w:val="right" w:pos="9781"/>
      </w:tabs>
      <w:spacing w:before="240" w:after="240"/>
    </w:pPr>
    <w:rPr>
      <w:sz w:val="24"/>
      <w:szCs w:val="22"/>
    </w:rPr>
  </w:style>
  <w:style w:type="paragraph" w:customStyle="1" w:styleId="Icanhead">
    <w:name w:val="I can head"/>
    <w:next w:val="Icanbullets"/>
    <w:qFormat/>
    <w:rsid w:val="006328AB"/>
    <w:pPr>
      <w:keepNext/>
      <w:pBdr>
        <w:top w:val="single" w:sz="12" w:space="1" w:color="959595"/>
        <w:left w:val="single" w:sz="12" w:space="4" w:color="959595"/>
        <w:bottom w:val="single" w:sz="12" w:space="1" w:color="959595"/>
        <w:right w:val="single" w:sz="12" w:space="4" w:color="959595"/>
      </w:pBdr>
      <w:shd w:val="clear" w:color="auto" w:fill="959595"/>
      <w:spacing w:before="240" w:after="60"/>
      <w:ind w:left="142" w:right="142"/>
    </w:pPr>
    <w:rPr>
      <w:rFonts w:ascii="Arial" w:hAnsi="Arial" w:cs="Arial"/>
      <w:b/>
      <w:color w:val="FFFFFF"/>
      <w:sz w:val="22"/>
      <w:szCs w:val="24"/>
      <w:lang w:val="en-GB"/>
    </w:rPr>
  </w:style>
  <w:style w:type="paragraph" w:customStyle="1" w:styleId="Icantext">
    <w:name w:val="I can text"/>
    <w:qFormat/>
    <w:rsid w:val="006328AB"/>
    <w:pPr>
      <w:pBdr>
        <w:top w:val="single" w:sz="12" w:space="1" w:color="959595"/>
        <w:left w:val="single" w:sz="12" w:space="4" w:color="959595"/>
        <w:bottom w:val="single" w:sz="12" w:space="1" w:color="959595"/>
        <w:right w:val="single" w:sz="12" w:space="4" w:color="959595"/>
      </w:pBdr>
      <w:shd w:val="clear" w:color="auto" w:fill="959595"/>
      <w:tabs>
        <w:tab w:val="left" w:pos="2114"/>
      </w:tabs>
      <w:spacing w:before="80" w:after="60" w:line="240" w:lineRule="atLeast"/>
      <w:ind w:left="142" w:right="142"/>
    </w:pPr>
    <w:rPr>
      <w:rFonts w:ascii="Arial" w:hAnsi="Arial" w:cs="Arial"/>
      <w:color w:val="FFFFFF"/>
      <w:szCs w:val="22"/>
      <w:lang w:val="en-GB"/>
    </w:rPr>
  </w:style>
  <w:style w:type="paragraph" w:customStyle="1" w:styleId="Icanbullets">
    <w:name w:val="I can bullets"/>
    <w:qFormat/>
    <w:rsid w:val="008B0132"/>
    <w:pPr>
      <w:numPr>
        <w:numId w:val="6"/>
      </w:numPr>
      <w:pBdr>
        <w:top w:val="single" w:sz="12" w:space="1" w:color="959595"/>
        <w:left w:val="single" w:sz="12" w:space="4" w:color="959595"/>
        <w:bottom w:val="single" w:sz="12" w:space="1" w:color="959595"/>
        <w:right w:val="single" w:sz="12" w:space="4" w:color="959595"/>
      </w:pBdr>
      <w:shd w:val="clear" w:color="auto" w:fill="959595"/>
      <w:tabs>
        <w:tab w:val="clear" w:pos="505"/>
        <w:tab w:val="num" w:pos="448"/>
      </w:tabs>
      <w:spacing w:before="80" w:after="60" w:line="240" w:lineRule="atLeast"/>
      <w:ind w:left="482" w:right="142" w:hanging="340"/>
    </w:pPr>
    <w:rPr>
      <w:rFonts w:ascii="Arial" w:hAnsi="Arial" w:cs="Arial"/>
      <w:color w:val="FFFFFF"/>
      <w:szCs w:val="22"/>
      <w:lang w:val="en-GB"/>
    </w:rPr>
  </w:style>
  <w:style w:type="numbering" w:customStyle="1" w:styleId="Listfeature">
    <w:name w:val="List feature"/>
    <w:basedOn w:val="NoList"/>
    <w:rsid w:val="00596B4C"/>
    <w:pPr>
      <w:numPr>
        <w:numId w:val="14"/>
      </w:numPr>
    </w:pPr>
  </w:style>
  <w:style w:type="paragraph" w:customStyle="1" w:styleId="Featurehead">
    <w:name w:val="Feature head"/>
    <w:qFormat/>
    <w:rsid w:val="0006413A"/>
    <w:pPr>
      <w:keepNext/>
      <w:pBdr>
        <w:top w:val="single" w:sz="12" w:space="2" w:color="777777"/>
        <w:left w:val="single" w:sz="12" w:space="4" w:color="777777"/>
        <w:bottom w:val="single" w:sz="12" w:space="2" w:color="777777"/>
        <w:right w:val="single" w:sz="12" w:space="4" w:color="777777"/>
      </w:pBdr>
      <w:spacing w:before="80" w:after="60"/>
      <w:ind w:left="108" w:right="108"/>
    </w:pPr>
    <w:rPr>
      <w:rFonts w:ascii="Arial" w:hAnsi="Arial" w:cs="Arial"/>
      <w:b/>
      <w:sz w:val="24"/>
      <w:szCs w:val="24"/>
      <w:lang w:val="en-GB"/>
    </w:rPr>
  </w:style>
  <w:style w:type="numbering" w:customStyle="1" w:styleId="ListCapAlpha">
    <w:name w:val="List CapAlpha"/>
    <w:basedOn w:val="Listalpha"/>
    <w:rsid w:val="00596B4C"/>
    <w:pPr>
      <w:numPr>
        <w:numId w:val="13"/>
      </w:numPr>
    </w:pPr>
  </w:style>
  <w:style w:type="paragraph" w:customStyle="1" w:styleId="Featuretext">
    <w:name w:val="Feature text"/>
    <w:qFormat/>
    <w:rsid w:val="00515E03"/>
    <w:pPr>
      <w:pBdr>
        <w:top w:val="single" w:sz="12" w:space="2" w:color="777777"/>
        <w:left w:val="single" w:sz="12" w:space="4" w:color="777777"/>
        <w:bottom w:val="single" w:sz="12" w:space="2" w:color="777777"/>
        <w:right w:val="single" w:sz="12" w:space="4" w:color="777777"/>
      </w:pBdr>
      <w:tabs>
        <w:tab w:val="left" w:pos="2114"/>
      </w:tabs>
      <w:spacing w:before="80" w:after="60" w:line="240" w:lineRule="atLeast"/>
      <w:ind w:left="108" w:right="108"/>
    </w:pPr>
    <w:rPr>
      <w:rFonts w:ascii="Arial" w:hAnsi="Arial" w:cs="Arial"/>
      <w:lang w:val="en-GB"/>
    </w:rPr>
  </w:style>
  <w:style w:type="paragraph" w:customStyle="1" w:styleId="Featuretextbullets">
    <w:name w:val="Feature text bullets"/>
    <w:qFormat/>
    <w:rsid w:val="00515E03"/>
    <w:pPr>
      <w:numPr>
        <w:numId w:val="4"/>
      </w:numPr>
      <w:pBdr>
        <w:top w:val="single" w:sz="12" w:space="2" w:color="777777"/>
        <w:left w:val="single" w:sz="12" w:space="4" w:color="777777"/>
        <w:bottom w:val="single" w:sz="12" w:space="2" w:color="777777"/>
        <w:right w:val="single" w:sz="12" w:space="4" w:color="777777"/>
      </w:pBdr>
      <w:tabs>
        <w:tab w:val="clear" w:pos="505"/>
      </w:tabs>
      <w:spacing w:before="80" w:after="60" w:line="240" w:lineRule="atLeast"/>
      <w:ind w:left="448" w:right="108" w:hanging="340"/>
    </w:pPr>
    <w:rPr>
      <w:rFonts w:ascii="Arial" w:hAnsi="Arial" w:cs="Arial"/>
      <w:lang w:val="en-GB"/>
    </w:rPr>
  </w:style>
  <w:style w:type="paragraph" w:customStyle="1" w:styleId="Featuretextnumberedlist">
    <w:name w:val="Feature text numbered list"/>
    <w:qFormat/>
    <w:rsid w:val="00515E03"/>
    <w:pPr>
      <w:pBdr>
        <w:top w:val="single" w:sz="12" w:space="2" w:color="777777"/>
        <w:left w:val="single" w:sz="12" w:space="4" w:color="777777"/>
        <w:bottom w:val="single" w:sz="12" w:space="2" w:color="777777"/>
        <w:right w:val="single" w:sz="12" w:space="4" w:color="777777"/>
      </w:pBdr>
      <w:tabs>
        <w:tab w:val="num" w:pos="448"/>
      </w:tabs>
      <w:spacing w:before="80" w:after="60" w:line="240" w:lineRule="atLeast"/>
      <w:ind w:left="448" w:right="108" w:hanging="340"/>
    </w:pPr>
    <w:rPr>
      <w:rFonts w:ascii="Arial" w:hAnsi="Arial" w:cs="Arial"/>
      <w:lang w:val="en-GB"/>
    </w:rPr>
  </w:style>
  <w:style w:type="paragraph" w:customStyle="1" w:styleId="Safetytext">
    <w:name w:val="Safety text"/>
    <w:basedOn w:val="Safetyhead"/>
    <w:qFormat/>
    <w:rsid w:val="00596B4C"/>
    <w:pPr>
      <w:numPr>
        <w:numId w:val="0"/>
      </w:numPr>
      <w:shd w:val="clear" w:color="auto" w:fill="DDDDDD"/>
      <w:ind w:left="108"/>
    </w:pPr>
    <w:rPr>
      <w:b w:val="0"/>
      <w:sz w:val="20"/>
    </w:rPr>
  </w:style>
  <w:style w:type="numbering" w:customStyle="1" w:styleId="Featalpha">
    <w:name w:val="Feat alpha"/>
    <w:basedOn w:val="Listfeature"/>
    <w:semiHidden/>
    <w:rsid w:val="0006413A"/>
    <w:pPr>
      <w:numPr>
        <w:numId w:val="2"/>
      </w:numPr>
    </w:pPr>
  </w:style>
  <w:style w:type="paragraph" w:customStyle="1" w:styleId="Featuretextalphalist">
    <w:name w:val="Feature text alpha list"/>
    <w:qFormat/>
    <w:rsid w:val="00515E03"/>
    <w:pPr>
      <w:numPr>
        <w:numId w:val="3"/>
      </w:numPr>
      <w:pBdr>
        <w:top w:val="single" w:sz="12" w:space="2" w:color="777777"/>
        <w:left w:val="single" w:sz="12" w:space="4" w:color="777777"/>
        <w:bottom w:val="single" w:sz="12" w:space="2" w:color="777777"/>
        <w:right w:val="single" w:sz="12" w:space="4" w:color="777777"/>
      </w:pBdr>
      <w:spacing w:before="80" w:after="60" w:line="240" w:lineRule="atLeast"/>
      <w:ind w:right="108"/>
    </w:pPr>
    <w:rPr>
      <w:rFonts w:ascii="Arial" w:hAnsi="Arial" w:cs="Arial"/>
      <w:lang w:val="en-GB"/>
    </w:rPr>
  </w:style>
  <w:style w:type="numbering" w:customStyle="1" w:styleId="Listtable">
    <w:name w:val="List table"/>
    <w:basedOn w:val="NoList"/>
    <w:rsid w:val="00596B4C"/>
    <w:pPr>
      <w:numPr>
        <w:numId w:val="17"/>
      </w:numPr>
    </w:pPr>
  </w:style>
  <w:style w:type="paragraph" w:customStyle="1" w:styleId="Dottedline">
    <w:name w:val="Dotted line"/>
    <w:basedOn w:val="BodyText1"/>
    <w:qFormat/>
    <w:rsid w:val="004343AD"/>
    <w:pPr>
      <w:pBdr>
        <w:bottom w:val="dashed" w:sz="4" w:space="1" w:color="auto"/>
      </w:pBdr>
      <w:tabs>
        <w:tab w:val="left" w:pos="340"/>
      </w:tabs>
      <w:ind w:left="-454" w:right="-454"/>
    </w:pPr>
    <w:rPr>
      <w:sz w:val="22"/>
      <w:szCs w:val="22"/>
    </w:rPr>
  </w:style>
  <w:style w:type="paragraph" w:customStyle="1" w:styleId="Solidline">
    <w:name w:val="Solid line"/>
    <w:basedOn w:val="Dottedline"/>
    <w:qFormat/>
    <w:rsid w:val="00AD1D8A"/>
    <w:pPr>
      <w:pBdr>
        <w:bottom w:val="none" w:sz="0" w:space="0" w:color="auto"/>
      </w:pBdr>
      <w:tabs>
        <w:tab w:val="clear" w:pos="340"/>
        <w:tab w:val="right" w:leader="underscore" w:pos="9894"/>
      </w:tabs>
      <w:spacing w:before="180" w:after="180" w:line="300" w:lineRule="atLeast"/>
      <w:ind w:left="-57" w:right="0"/>
    </w:pPr>
    <w:rPr>
      <w:sz w:val="20"/>
    </w:rPr>
  </w:style>
  <w:style w:type="paragraph" w:customStyle="1" w:styleId="Capitalalphalist">
    <w:name w:val="Capital alpha list"/>
    <w:qFormat/>
    <w:rsid w:val="00596B4C"/>
    <w:pPr>
      <w:numPr>
        <w:numId w:val="13"/>
      </w:numPr>
      <w:spacing w:before="80" w:after="60" w:line="240" w:lineRule="atLeast"/>
    </w:pPr>
    <w:rPr>
      <w:rFonts w:ascii="Arial" w:hAnsi="Arial"/>
      <w:szCs w:val="24"/>
      <w:lang w:val="en-GB" w:eastAsia="en-GB"/>
    </w:rPr>
  </w:style>
  <w:style w:type="numbering" w:customStyle="1" w:styleId="Alphatable">
    <w:name w:val="Alpha table"/>
    <w:basedOn w:val="Listtable"/>
    <w:semiHidden/>
    <w:rsid w:val="004343AD"/>
    <w:pPr>
      <w:numPr>
        <w:numId w:val="7"/>
      </w:numPr>
    </w:pPr>
  </w:style>
  <w:style w:type="paragraph" w:customStyle="1" w:styleId="Tabletextalphalist">
    <w:name w:val="Table text alpha list"/>
    <w:qFormat/>
    <w:rsid w:val="004343AD"/>
    <w:pPr>
      <w:numPr>
        <w:numId w:val="8"/>
      </w:numPr>
      <w:spacing w:before="40" w:after="40" w:line="240" w:lineRule="atLeast"/>
    </w:pPr>
    <w:rPr>
      <w:rFonts w:ascii="Arial" w:hAnsi="Arial" w:cs="Arial"/>
      <w:lang w:val="en-GB"/>
    </w:rPr>
  </w:style>
  <w:style w:type="paragraph" w:customStyle="1" w:styleId="Tablepronunciation">
    <w:name w:val="Table pronunciation"/>
    <w:basedOn w:val="Tabletext"/>
    <w:qFormat/>
    <w:rsid w:val="00080B67"/>
    <w:rPr>
      <w:i/>
      <w:szCs w:val="20"/>
    </w:rPr>
  </w:style>
  <w:style w:type="paragraph" w:styleId="BalloonText">
    <w:name w:val="Balloon Text"/>
    <w:basedOn w:val="Normal"/>
    <w:link w:val="BalloonTextChar"/>
    <w:rsid w:val="00596B4C"/>
    <w:rPr>
      <w:rFonts w:ascii="Tahoma" w:hAnsi="Tahoma" w:cs="Tahoma"/>
      <w:sz w:val="16"/>
      <w:szCs w:val="16"/>
    </w:rPr>
  </w:style>
  <w:style w:type="character" w:customStyle="1" w:styleId="BalloonTextChar">
    <w:name w:val="Balloon Text Char"/>
    <w:link w:val="BalloonText"/>
    <w:rsid w:val="00B01B65"/>
    <w:rPr>
      <w:rFonts w:ascii="Tahoma" w:hAnsi="Tahoma" w:cs="Tahoma"/>
      <w:sz w:val="16"/>
      <w:szCs w:val="16"/>
      <w:lang w:val="en-GB"/>
    </w:rPr>
  </w:style>
  <w:style w:type="character" w:styleId="CommentReference">
    <w:name w:val="annotation reference"/>
    <w:rsid w:val="00596B4C"/>
    <w:rPr>
      <w:sz w:val="16"/>
      <w:szCs w:val="16"/>
    </w:rPr>
  </w:style>
  <w:style w:type="paragraph" w:styleId="CommentText">
    <w:name w:val="annotation text"/>
    <w:basedOn w:val="Normal"/>
    <w:link w:val="CommentTextChar"/>
    <w:rsid w:val="00596B4C"/>
    <w:rPr>
      <w:sz w:val="20"/>
      <w:szCs w:val="20"/>
    </w:rPr>
  </w:style>
  <w:style w:type="character" w:customStyle="1" w:styleId="CommentTextChar">
    <w:name w:val="Comment Text Char"/>
    <w:link w:val="CommentText"/>
    <w:rsid w:val="00603D2A"/>
    <w:rPr>
      <w:lang w:val="en-GB"/>
    </w:rPr>
  </w:style>
  <w:style w:type="paragraph" w:styleId="CommentSubject">
    <w:name w:val="annotation subject"/>
    <w:basedOn w:val="CommentText"/>
    <w:next w:val="CommentText"/>
    <w:link w:val="CommentSubjectChar"/>
    <w:rsid w:val="00596B4C"/>
    <w:rPr>
      <w:b/>
      <w:bCs/>
    </w:rPr>
  </w:style>
  <w:style w:type="character" w:customStyle="1" w:styleId="CommentSubjectChar">
    <w:name w:val="Comment Subject Char"/>
    <w:link w:val="CommentSubject"/>
    <w:rsid w:val="00603D2A"/>
    <w:rPr>
      <w:b/>
      <w:bCs/>
      <w:lang w:val="en-GB"/>
    </w:rPr>
  </w:style>
  <w:style w:type="paragraph" w:customStyle="1" w:styleId="DarkList-Accent31">
    <w:name w:val="Dark List - Accent 31"/>
    <w:hidden/>
    <w:uiPriority w:val="71"/>
    <w:rsid w:val="00603D2A"/>
    <w:rPr>
      <w:sz w:val="24"/>
      <w:szCs w:val="24"/>
      <w:lang w:val="en-GB"/>
    </w:rPr>
  </w:style>
  <w:style w:type="paragraph" w:customStyle="1" w:styleId="LightList-Accent31">
    <w:name w:val="Light List - Accent 31"/>
    <w:hidden/>
    <w:uiPriority w:val="99"/>
    <w:semiHidden/>
    <w:rsid w:val="0098764D"/>
    <w:rPr>
      <w:sz w:val="24"/>
      <w:szCs w:val="24"/>
      <w:lang w:val="en-GB"/>
    </w:rPr>
  </w:style>
  <w:style w:type="character" w:customStyle="1" w:styleId="BheadChar">
    <w:name w:val="B head Char"/>
    <w:link w:val="Bhead"/>
    <w:rsid w:val="00596B4C"/>
    <w:rPr>
      <w:rFonts w:ascii="Arial" w:hAnsi="Arial" w:cs="Arial"/>
      <w:b/>
      <w:sz w:val="24"/>
      <w:szCs w:val="24"/>
      <w:lang w:val="en-GB"/>
    </w:rPr>
  </w:style>
  <w:style w:type="paragraph" w:customStyle="1" w:styleId="Text">
    <w:name w:val="Text"/>
    <w:qFormat/>
    <w:rsid w:val="00596B4C"/>
    <w:pPr>
      <w:spacing w:before="120" w:after="120" w:line="240" w:lineRule="atLeast"/>
    </w:pPr>
    <w:rPr>
      <w:rFonts w:ascii="Arial" w:hAnsi="Arial" w:cs="Arial"/>
      <w:szCs w:val="24"/>
      <w:lang w:val="en-GB"/>
    </w:rPr>
  </w:style>
  <w:style w:type="paragraph" w:customStyle="1" w:styleId="Courseresources">
    <w:name w:val="Course resources"/>
    <w:next w:val="Normal"/>
    <w:qFormat/>
    <w:rsid w:val="00596B4C"/>
    <w:pPr>
      <w:keepNext/>
      <w:pBdr>
        <w:top w:val="single" w:sz="4" w:space="3" w:color="231F20"/>
        <w:left w:val="single" w:sz="4" w:space="4" w:color="231F20"/>
        <w:bottom w:val="single" w:sz="4" w:space="2" w:color="231F20"/>
        <w:right w:val="single" w:sz="4" w:space="4" w:color="231F20"/>
      </w:pBdr>
      <w:spacing w:before="80" w:after="60"/>
      <w:ind w:left="108" w:right="108"/>
    </w:pPr>
    <w:rPr>
      <w:rFonts w:ascii="Arial" w:hAnsi="Arial" w:cs="Arial"/>
      <w:b/>
      <w:szCs w:val="24"/>
      <w:lang w:val="en-GB"/>
    </w:rPr>
  </w:style>
  <w:style w:type="paragraph" w:customStyle="1" w:styleId="Courseresourcesbullets">
    <w:name w:val="Course resources bullets"/>
    <w:qFormat/>
    <w:rsid w:val="00596B4C"/>
    <w:pPr>
      <w:numPr>
        <w:numId w:val="10"/>
      </w:numPr>
      <w:pBdr>
        <w:top w:val="single" w:sz="4" w:space="3" w:color="231F20"/>
        <w:left w:val="single" w:sz="4" w:space="4" w:color="231F20"/>
        <w:bottom w:val="single" w:sz="4" w:space="2" w:color="231F20"/>
        <w:right w:val="single" w:sz="4" w:space="4" w:color="231F20"/>
      </w:pBdr>
      <w:spacing w:before="80" w:after="60" w:line="240" w:lineRule="atLeast"/>
      <w:ind w:right="108"/>
    </w:pPr>
    <w:rPr>
      <w:rFonts w:ascii="Arial" w:hAnsi="Arial" w:cs="Arial"/>
      <w:szCs w:val="24"/>
      <w:lang w:val="en-GB"/>
    </w:rPr>
  </w:style>
  <w:style w:type="paragraph" w:customStyle="1" w:styleId="Courseresourcesnumberedlist">
    <w:name w:val="Course resources numbered list"/>
    <w:qFormat/>
    <w:rsid w:val="00596B4C"/>
    <w:pPr>
      <w:numPr>
        <w:numId w:val="14"/>
      </w:numPr>
      <w:pBdr>
        <w:top w:val="single" w:sz="4" w:space="3" w:color="231F20"/>
        <w:left w:val="single" w:sz="4" w:space="4" w:color="231F20"/>
        <w:bottom w:val="single" w:sz="4" w:space="2" w:color="231F20"/>
        <w:right w:val="single" w:sz="4" w:space="4" w:color="231F20"/>
      </w:pBdr>
      <w:spacing w:before="80" w:after="60" w:line="240" w:lineRule="atLeast"/>
      <w:ind w:right="108"/>
    </w:pPr>
    <w:rPr>
      <w:rFonts w:ascii="Arial" w:hAnsi="Arial" w:cs="Arial"/>
      <w:szCs w:val="24"/>
      <w:lang w:val="en-GB"/>
    </w:rPr>
  </w:style>
  <w:style w:type="paragraph" w:customStyle="1" w:styleId="Courseresourcestext">
    <w:name w:val="Course resources text"/>
    <w:basedOn w:val="Courseresources"/>
    <w:qFormat/>
    <w:rsid w:val="00596B4C"/>
    <w:rPr>
      <w:b w:val="0"/>
    </w:rPr>
  </w:style>
  <w:style w:type="paragraph" w:customStyle="1" w:styleId="Feature1bullets">
    <w:name w:val="Feature 1 bullets"/>
    <w:qFormat/>
    <w:rsid w:val="00596B4C"/>
    <w:pPr>
      <w:numPr>
        <w:numId w:val="11"/>
      </w:numPr>
      <w:pBdr>
        <w:top w:val="single" w:sz="4" w:space="3" w:color="DDDDDD"/>
        <w:left w:val="single" w:sz="4" w:space="4" w:color="DDDDDD"/>
        <w:bottom w:val="single" w:sz="4" w:space="2" w:color="DDDDDD"/>
        <w:right w:val="single" w:sz="4" w:space="4" w:color="DDDDDD"/>
      </w:pBdr>
      <w:shd w:val="clear" w:color="auto" w:fill="DDDDDD"/>
      <w:spacing w:before="80" w:after="60" w:line="240" w:lineRule="atLeast"/>
      <w:ind w:right="108"/>
    </w:pPr>
    <w:rPr>
      <w:rFonts w:ascii="Arial" w:hAnsi="Arial" w:cs="Arial"/>
      <w:szCs w:val="24"/>
      <w:lang w:val="en-GB"/>
    </w:rPr>
  </w:style>
  <w:style w:type="paragraph" w:customStyle="1" w:styleId="Feature1head">
    <w:name w:val="Feature 1 head"/>
    <w:next w:val="Normal"/>
    <w:qFormat/>
    <w:rsid w:val="00596B4C"/>
    <w:pPr>
      <w:keepNext/>
      <w:pBdr>
        <w:top w:val="single" w:sz="4" w:space="3" w:color="DDDDDD"/>
        <w:left w:val="single" w:sz="4" w:space="4" w:color="DDDDDD"/>
        <w:bottom w:val="single" w:sz="4" w:space="2" w:color="DDDDDD"/>
        <w:right w:val="single" w:sz="4" w:space="4" w:color="DDDDDD"/>
      </w:pBdr>
      <w:shd w:val="clear" w:color="auto" w:fill="DDDDDD"/>
      <w:spacing w:before="80" w:after="60"/>
      <w:ind w:left="108" w:right="108"/>
    </w:pPr>
    <w:rPr>
      <w:rFonts w:ascii="Arial" w:hAnsi="Arial" w:cs="Arial"/>
      <w:b/>
      <w:szCs w:val="24"/>
      <w:lang w:val="en-GB"/>
    </w:rPr>
  </w:style>
  <w:style w:type="paragraph" w:customStyle="1" w:styleId="Feature1numberedlist">
    <w:name w:val="Feature 1 numbered list"/>
    <w:qFormat/>
    <w:rsid w:val="00596B4C"/>
    <w:pPr>
      <w:pBdr>
        <w:top w:val="single" w:sz="4" w:space="3" w:color="DDDDDD"/>
        <w:left w:val="single" w:sz="4" w:space="4" w:color="DDDDDD"/>
        <w:bottom w:val="single" w:sz="4" w:space="2" w:color="DDDDDD"/>
        <w:right w:val="single" w:sz="4" w:space="4" w:color="DDDDDD"/>
      </w:pBdr>
      <w:shd w:val="clear" w:color="auto" w:fill="DDDDDD"/>
      <w:tabs>
        <w:tab w:val="num" w:pos="505"/>
      </w:tabs>
      <w:spacing w:before="80" w:after="60" w:line="240" w:lineRule="atLeast"/>
      <w:ind w:left="505" w:right="108" w:hanging="397"/>
    </w:pPr>
    <w:rPr>
      <w:rFonts w:ascii="Arial" w:hAnsi="Arial" w:cs="Arial"/>
      <w:szCs w:val="24"/>
      <w:lang w:val="en-GB"/>
    </w:rPr>
  </w:style>
  <w:style w:type="paragraph" w:customStyle="1" w:styleId="Feature1text">
    <w:name w:val="Feature 1 text"/>
    <w:qFormat/>
    <w:rsid w:val="00596B4C"/>
    <w:pPr>
      <w:pBdr>
        <w:top w:val="single" w:sz="4" w:space="3" w:color="DDDDDD"/>
        <w:left w:val="single" w:sz="4" w:space="4" w:color="DDDDDD"/>
        <w:bottom w:val="single" w:sz="4" w:space="2" w:color="DDDDDD"/>
        <w:right w:val="single" w:sz="4" w:space="4" w:color="DDDDDD"/>
      </w:pBdr>
      <w:shd w:val="clear" w:color="auto" w:fill="DDDDDD"/>
      <w:tabs>
        <w:tab w:val="left" w:pos="2114"/>
      </w:tabs>
      <w:spacing w:before="80" w:after="60" w:line="240" w:lineRule="atLeast"/>
      <w:ind w:left="108" w:right="108"/>
    </w:pPr>
    <w:rPr>
      <w:rFonts w:ascii="Arial" w:hAnsi="Arial" w:cs="Arial"/>
      <w:szCs w:val="24"/>
      <w:lang w:val="en-GB"/>
    </w:rPr>
  </w:style>
  <w:style w:type="character" w:customStyle="1" w:styleId="Higherchr">
    <w:name w:val="Higher chr"/>
    <w:qFormat/>
    <w:rsid w:val="00596B4C"/>
    <w:rPr>
      <w:b/>
      <w:color w:val="FFFFFF"/>
      <w:bdr w:val="single" w:sz="4" w:space="0" w:color="auto"/>
      <w:shd w:val="clear" w:color="auto" w:fill="000000"/>
    </w:rPr>
  </w:style>
  <w:style w:type="paragraph" w:customStyle="1" w:styleId="Objectives">
    <w:name w:val="Objectives"/>
    <w:qFormat/>
    <w:rsid w:val="00596B4C"/>
    <w:pPr>
      <w:tabs>
        <w:tab w:val="left" w:pos="1134"/>
      </w:tabs>
      <w:spacing w:before="60" w:after="60" w:line="240" w:lineRule="atLeast"/>
      <w:ind w:left="1134" w:hanging="1134"/>
    </w:pPr>
    <w:rPr>
      <w:rFonts w:ascii="Arial" w:hAnsi="Arial" w:cs="Arial"/>
      <w:szCs w:val="24"/>
      <w:lang w:val="en-GB"/>
    </w:rPr>
  </w:style>
  <w:style w:type="paragraph" w:customStyle="1" w:styleId="Safetyhead">
    <w:name w:val="Safety head"/>
    <w:next w:val="Safetytext"/>
    <w:qFormat/>
    <w:rsid w:val="00596B4C"/>
    <w:pPr>
      <w:numPr>
        <w:numId w:val="20"/>
      </w:numPr>
      <w:pBdr>
        <w:top w:val="single" w:sz="8" w:space="3" w:color="DDDDDD"/>
        <w:left w:val="single" w:sz="8" w:space="4" w:color="DDDDDD"/>
        <w:bottom w:val="single" w:sz="8" w:space="3" w:color="DDDDDD"/>
        <w:right w:val="single" w:sz="8" w:space="4" w:color="DDDDDD"/>
      </w:pBdr>
      <w:shd w:val="clear" w:color="auto" w:fill="BBBAB9"/>
      <w:tabs>
        <w:tab w:val="left" w:pos="561"/>
      </w:tabs>
      <w:spacing w:before="120" w:after="60" w:line="240" w:lineRule="atLeast"/>
      <w:ind w:right="108"/>
    </w:pPr>
    <w:rPr>
      <w:rFonts w:ascii="Arial" w:hAnsi="Arial" w:cs="Arial"/>
      <w:b/>
      <w:sz w:val="22"/>
      <w:szCs w:val="24"/>
      <w:lang w:val="en-GB" w:eastAsia="en-GB"/>
    </w:rPr>
  </w:style>
  <w:style w:type="paragraph" w:customStyle="1" w:styleId="Safetybullets">
    <w:name w:val="Safety bullets"/>
    <w:basedOn w:val="Safetytext"/>
    <w:qFormat/>
    <w:rsid w:val="00596B4C"/>
    <w:pPr>
      <w:numPr>
        <w:numId w:val="21"/>
      </w:numPr>
      <w:tabs>
        <w:tab w:val="clear" w:pos="505"/>
      </w:tabs>
    </w:pPr>
  </w:style>
  <w:style w:type="table" w:customStyle="1" w:styleId="Steptable">
    <w:name w:val="Step table"/>
    <w:basedOn w:val="TableNormal"/>
    <w:rsid w:val="00596B4C"/>
    <w:rPr>
      <w:rFonts w:ascii="Arial" w:hAnsi="Arial"/>
      <w:lang w:val="en-GB" w:eastAsia="en-GB"/>
    </w:rPr>
    <w:tblPr>
      <w:tblCellMar>
        <w:left w:w="0" w:type="dxa"/>
        <w:right w:w="0" w:type="dxa"/>
      </w:tblCellMar>
    </w:tblPr>
    <w:tcPr>
      <w:vAlign w:val="center"/>
    </w:tcPr>
  </w:style>
  <w:style w:type="character" w:customStyle="1" w:styleId="Stepschr">
    <w:name w:val="Steps chr"/>
    <w:qFormat/>
    <w:rsid w:val="00596B4C"/>
    <w:rPr>
      <w:b/>
      <w:color w:val="FFFFFF"/>
      <w:bdr w:val="single" w:sz="12" w:space="0" w:color="58585A"/>
      <w:shd w:val="clear" w:color="auto" w:fill="58585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B4C"/>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96B4C"/>
    <w:rPr>
      <w:rFonts w:ascii="Arial" w:hAnsi="Arial"/>
      <w:lang w:val="en-GB" w:eastAsia="en-GB"/>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596B4C"/>
    <w:rPr>
      <w:rFonts w:ascii="Arial" w:hAnsi="Arial"/>
      <w:sz w:val="16"/>
      <w:szCs w:val="24"/>
      <w:lang w:val="en-GB"/>
    </w:rPr>
  </w:style>
  <w:style w:type="paragraph" w:styleId="Header">
    <w:name w:val="header"/>
    <w:qFormat/>
    <w:rsid w:val="00596B4C"/>
    <w:pPr>
      <w:pBdr>
        <w:top w:val="single" w:sz="8" w:space="2" w:color="auto"/>
      </w:pBdr>
      <w:ind w:left="6521"/>
      <w:jc w:val="right"/>
    </w:pPr>
    <w:rPr>
      <w:rFonts w:ascii="Arial" w:hAnsi="Arial"/>
      <w:sz w:val="16"/>
      <w:szCs w:val="24"/>
      <w:lang w:val="en-GB"/>
    </w:rPr>
  </w:style>
  <w:style w:type="paragraph" w:customStyle="1" w:styleId="Unithead">
    <w:name w:val="Unit head"/>
    <w:next w:val="Text"/>
    <w:qFormat/>
    <w:rsid w:val="00596B4C"/>
    <w:pPr>
      <w:tabs>
        <w:tab w:val="right" w:pos="9639"/>
      </w:tabs>
      <w:spacing w:before="500"/>
      <w:jc w:val="right"/>
    </w:pPr>
    <w:rPr>
      <w:rFonts w:ascii="Arial" w:hAnsi="Arial"/>
      <w:b/>
      <w:color w:val="FFFFFF"/>
      <w:sz w:val="30"/>
      <w:szCs w:val="50"/>
      <w:lang w:val="en-GB" w:eastAsia="en-GB"/>
    </w:rPr>
  </w:style>
  <w:style w:type="paragraph" w:customStyle="1" w:styleId="BodyText1">
    <w:name w:val="Body Text1"/>
    <w:basedOn w:val="Text"/>
    <w:qFormat/>
    <w:rsid w:val="00596B4C"/>
  </w:style>
  <w:style w:type="paragraph" w:customStyle="1" w:styleId="Unithead2lines">
    <w:name w:val="Unit head 2 lines"/>
    <w:basedOn w:val="Unithead"/>
    <w:qFormat/>
    <w:rsid w:val="00596B4C"/>
    <w:pPr>
      <w:spacing w:before="200" w:line="320" w:lineRule="exact"/>
    </w:pPr>
  </w:style>
  <w:style w:type="character" w:styleId="PageNumber">
    <w:name w:val="page number"/>
    <w:rsid w:val="00596B4C"/>
    <w:rPr>
      <w:rFonts w:ascii="Arial" w:hAnsi="Arial"/>
      <w:sz w:val="20"/>
    </w:rPr>
  </w:style>
  <w:style w:type="paragraph" w:customStyle="1" w:styleId="Ahead">
    <w:name w:val="A head"/>
    <w:next w:val="Normal"/>
    <w:qFormat/>
    <w:rsid w:val="00B25933"/>
    <w:pPr>
      <w:keepNext/>
      <w:spacing w:before="240" w:after="120" w:line="280" w:lineRule="atLeast"/>
    </w:pPr>
    <w:rPr>
      <w:rFonts w:ascii="Arial" w:hAnsi="Arial"/>
      <w:b/>
      <w:sz w:val="28"/>
      <w:szCs w:val="24"/>
      <w:lang w:val="en-GB"/>
    </w:rPr>
  </w:style>
  <w:style w:type="paragraph" w:customStyle="1" w:styleId="Bhead">
    <w:name w:val="B head"/>
    <w:next w:val="Normal"/>
    <w:link w:val="BheadChar"/>
    <w:qFormat/>
    <w:rsid w:val="00596B4C"/>
    <w:pPr>
      <w:keepNext/>
      <w:spacing w:before="180" w:line="240" w:lineRule="atLeast"/>
    </w:pPr>
    <w:rPr>
      <w:rFonts w:ascii="Arial" w:hAnsi="Arial" w:cs="Arial"/>
      <w:b/>
      <w:sz w:val="24"/>
      <w:szCs w:val="24"/>
      <w:lang w:val="en-GB"/>
    </w:rPr>
  </w:style>
  <w:style w:type="paragraph" w:customStyle="1" w:styleId="Chead">
    <w:name w:val="C head"/>
    <w:next w:val="Text"/>
    <w:qFormat/>
    <w:rsid w:val="00596B4C"/>
    <w:pPr>
      <w:keepNext/>
      <w:spacing w:before="120" w:line="260" w:lineRule="atLeast"/>
    </w:pPr>
    <w:rPr>
      <w:rFonts w:ascii="Arial Bold" w:hAnsi="Arial Bold" w:cs="Arial"/>
      <w:b/>
      <w:lang w:val="en-GB"/>
    </w:rPr>
  </w:style>
  <w:style w:type="paragraph" w:customStyle="1" w:styleId="Bullets">
    <w:name w:val="Bullets"/>
    <w:qFormat/>
    <w:rsid w:val="00596B4C"/>
    <w:pPr>
      <w:numPr>
        <w:numId w:val="9"/>
      </w:numPr>
      <w:tabs>
        <w:tab w:val="clear" w:pos="397"/>
      </w:tabs>
      <w:spacing w:before="60" w:after="60" w:line="240" w:lineRule="atLeast"/>
    </w:pPr>
    <w:rPr>
      <w:rFonts w:ascii="Arial" w:hAnsi="Arial" w:cs="Arial"/>
      <w:szCs w:val="24"/>
      <w:lang w:val="en-GB"/>
    </w:rPr>
  </w:style>
  <w:style w:type="paragraph" w:customStyle="1" w:styleId="Tablehead">
    <w:name w:val="Table head"/>
    <w:next w:val="Tabletext"/>
    <w:qFormat/>
    <w:rsid w:val="00596B4C"/>
    <w:pPr>
      <w:spacing w:before="80" w:after="60"/>
    </w:pPr>
    <w:rPr>
      <w:rFonts w:ascii="Arial" w:hAnsi="Arial" w:cs="Arial"/>
      <w:b/>
      <w:szCs w:val="24"/>
      <w:lang w:val="en-GB"/>
    </w:rPr>
  </w:style>
  <w:style w:type="paragraph" w:customStyle="1" w:styleId="Tabletext">
    <w:name w:val="Table text"/>
    <w:qFormat/>
    <w:rsid w:val="00596B4C"/>
    <w:pPr>
      <w:spacing w:before="60" w:after="60" w:line="240" w:lineRule="atLeast"/>
    </w:pPr>
    <w:rPr>
      <w:rFonts w:ascii="Arial" w:hAnsi="Arial" w:cs="Arial"/>
      <w:szCs w:val="24"/>
      <w:lang w:val="en-GB"/>
    </w:rPr>
  </w:style>
  <w:style w:type="paragraph" w:customStyle="1" w:styleId="Tabletextbullets">
    <w:name w:val="Table text bullets"/>
    <w:qFormat/>
    <w:rsid w:val="00596B4C"/>
    <w:pPr>
      <w:numPr>
        <w:numId w:val="22"/>
      </w:numPr>
      <w:tabs>
        <w:tab w:val="clear" w:pos="397"/>
        <w:tab w:val="left" w:pos="340"/>
      </w:tabs>
      <w:spacing w:before="60" w:after="60" w:line="240" w:lineRule="atLeast"/>
    </w:pPr>
    <w:rPr>
      <w:rFonts w:ascii="Arial" w:hAnsi="Arial" w:cs="Arial"/>
      <w:szCs w:val="24"/>
      <w:lang w:val="en-GB"/>
    </w:rPr>
  </w:style>
  <w:style w:type="paragraph" w:customStyle="1" w:styleId="Tabletextnumberedlist">
    <w:name w:val="Table text numbered list"/>
    <w:qFormat/>
    <w:rsid w:val="00596B4C"/>
    <w:pPr>
      <w:numPr>
        <w:numId w:val="23"/>
      </w:numPr>
      <w:spacing w:before="60" w:after="60" w:line="240" w:lineRule="atLeast"/>
    </w:pPr>
    <w:rPr>
      <w:rFonts w:ascii="Arial" w:hAnsi="Arial" w:cs="Arial"/>
      <w:szCs w:val="24"/>
      <w:lang w:val="en-GB"/>
    </w:rPr>
  </w:style>
  <w:style w:type="table" w:customStyle="1" w:styleId="Table3">
    <w:name w:val="Table 3"/>
    <w:basedOn w:val="TableNormal"/>
    <w:rsid w:val="00F56BD5"/>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CDCDCD"/>
      </w:tcPr>
    </w:tblStylePr>
  </w:style>
  <w:style w:type="table" w:customStyle="1" w:styleId="Table5">
    <w:name w:val="Table 5"/>
    <w:basedOn w:val="TableNormal"/>
    <w:rsid w:val="008A5DAD"/>
    <w:rPr>
      <w:rFonts w:ascii="Arial" w:hAnsi="Arial"/>
    </w:rPr>
    <w:tblPr>
      <w:tblInd w:w="10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Pr>
  </w:style>
  <w:style w:type="paragraph" w:customStyle="1" w:styleId="awsmallspace">
    <w:name w:val="a/w small space"/>
    <w:next w:val="Caption"/>
    <w:qFormat/>
    <w:rsid w:val="00596B4C"/>
    <w:pPr>
      <w:spacing w:before="2800" w:after="120"/>
      <w:jc w:val="center"/>
    </w:pPr>
    <w:rPr>
      <w:rFonts w:ascii="Arial" w:hAnsi="Arial" w:cs="Arial"/>
      <w:color w:val="FF00FF"/>
      <w:szCs w:val="24"/>
      <w:lang w:val="en-GB"/>
    </w:rPr>
  </w:style>
  <w:style w:type="paragraph" w:styleId="Caption">
    <w:name w:val="caption"/>
    <w:basedOn w:val="Text"/>
    <w:next w:val="Text"/>
    <w:qFormat/>
    <w:rsid w:val="00596B4C"/>
    <w:rPr>
      <w:i/>
    </w:rPr>
  </w:style>
  <w:style w:type="paragraph" w:customStyle="1" w:styleId="awmediumspace">
    <w:name w:val="a/w medium space"/>
    <w:next w:val="Caption"/>
    <w:qFormat/>
    <w:rsid w:val="00596B4C"/>
    <w:pPr>
      <w:spacing w:before="4800" w:after="120"/>
      <w:jc w:val="center"/>
    </w:pPr>
    <w:rPr>
      <w:rFonts w:ascii="Arial" w:hAnsi="Arial" w:cs="Arial"/>
      <w:color w:val="FF00FF"/>
      <w:szCs w:val="24"/>
      <w:lang w:val="en-GB"/>
    </w:rPr>
  </w:style>
  <w:style w:type="paragraph" w:customStyle="1" w:styleId="awlargespace">
    <w:name w:val="a/w large space"/>
    <w:next w:val="Caption"/>
    <w:qFormat/>
    <w:rsid w:val="00596B4C"/>
    <w:pPr>
      <w:spacing w:before="6800" w:after="120"/>
      <w:jc w:val="center"/>
    </w:pPr>
    <w:rPr>
      <w:rFonts w:ascii="Arial" w:hAnsi="Arial" w:cs="Arial"/>
      <w:color w:val="FF00FF"/>
      <w:szCs w:val="24"/>
      <w:lang w:val="en-GB"/>
    </w:rPr>
  </w:style>
  <w:style w:type="table" w:customStyle="1" w:styleId="Table1">
    <w:name w:val="Table 1"/>
    <w:basedOn w:val="TableNormal"/>
    <w:rsid w:val="00596B4C"/>
    <w:rPr>
      <w:rFonts w:ascii="Arial" w:hAnsi="Arial"/>
      <w:lang w:val="en-GB" w:eastAsia="en-GB"/>
    </w:rPr>
    <w:tblPr>
      <w:tblInd w:w="1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
    <w:tblStylePr w:type="firstRow">
      <w:tbl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shd w:val="clear" w:color="auto" w:fill="DDDDDD"/>
      </w:tcPr>
    </w:tblStylePr>
  </w:style>
  <w:style w:type="table" w:customStyle="1" w:styleId="Table4">
    <w:name w:val="Table 4"/>
    <w:basedOn w:val="TableNormal"/>
    <w:rsid w:val="00F86D19"/>
    <w:rPr>
      <w:rFonts w:ascii="Arial" w:hAnsi="Arial"/>
    </w:rPr>
    <w:tblPr/>
  </w:style>
  <w:style w:type="paragraph" w:customStyle="1" w:styleId="Unitnumber">
    <w:name w:val="Unit number"/>
    <w:next w:val="Text"/>
    <w:qFormat/>
    <w:rsid w:val="00596B4C"/>
    <w:pPr>
      <w:spacing w:before="160"/>
      <w:ind w:left="2835"/>
    </w:pPr>
    <w:rPr>
      <w:rFonts w:ascii="Arial" w:hAnsi="Arial"/>
      <w:b/>
      <w:color w:val="FFFFFF"/>
      <w:sz w:val="60"/>
      <w:szCs w:val="50"/>
      <w:lang w:val="en-GB" w:eastAsia="en-GB"/>
    </w:rPr>
  </w:style>
  <w:style w:type="table" w:customStyle="1" w:styleId="Table2">
    <w:name w:val="Table 2"/>
    <w:basedOn w:val="TableNormal"/>
    <w:rsid w:val="00596B4C"/>
    <w:rPr>
      <w:rFonts w:ascii="Arial" w:hAnsi="Arial"/>
      <w:lang w:val="en-GB" w:eastAsia="en-GB"/>
    </w:rPr>
    <w:tblPr>
      <w:tblInd w:w="108"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
    <w:tblStylePr w:type="firstRow">
      <w:tblPr/>
      <w:tcPr>
        <w:tcBorders>
          <w:top w:val="single" w:sz="4" w:space="0" w:color="231F20"/>
          <w:left w:val="single" w:sz="4" w:space="0" w:color="231F20"/>
          <w:bottom w:val="single" w:sz="4" w:space="0" w:color="231F20"/>
          <w:right w:val="single" w:sz="4" w:space="0" w:color="231F20"/>
          <w:insideH w:val="single" w:sz="4" w:space="0" w:color="231F20"/>
          <w:insideV w:val="single" w:sz="4" w:space="0" w:color="231F20"/>
          <w:tl2br w:val="nil"/>
          <w:tr2bl w:val="nil"/>
        </w:tcBorders>
      </w:tcPr>
    </w:tblStylePr>
  </w:style>
  <w:style w:type="paragraph" w:customStyle="1" w:styleId="Introductionhead">
    <w:name w:val="Introduction head"/>
    <w:basedOn w:val="Unithead"/>
    <w:qFormat/>
    <w:rsid w:val="00D831C1"/>
    <w:pPr>
      <w:spacing w:before="180"/>
    </w:pPr>
  </w:style>
  <w:style w:type="paragraph" w:customStyle="1" w:styleId="Smalltext">
    <w:name w:val="Small text"/>
    <w:basedOn w:val="Text"/>
    <w:qFormat/>
    <w:rsid w:val="00596B4C"/>
    <w:pPr>
      <w:spacing w:before="40" w:after="40" w:line="220" w:lineRule="atLeast"/>
    </w:pPr>
    <w:rPr>
      <w:sz w:val="18"/>
      <w:szCs w:val="18"/>
    </w:rPr>
  </w:style>
  <w:style w:type="numbering" w:customStyle="1" w:styleId="Listnum">
    <w:name w:val="List num"/>
    <w:basedOn w:val="NoList"/>
    <w:rsid w:val="00596B4C"/>
    <w:pPr>
      <w:numPr>
        <w:numId w:val="15"/>
      </w:numPr>
    </w:pPr>
  </w:style>
  <w:style w:type="paragraph" w:customStyle="1" w:styleId="Numberedlist">
    <w:name w:val="Numbered list"/>
    <w:qFormat/>
    <w:rsid w:val="00596B4C"/>
    <w:pPr>
      <w:numPr>
        <w:numId w:val="18"/>
      </w:numPr>
      <w:spacing w:before="60" w:after="60" w:line="240" w:lineRule="atLeast"/>
    </w:pPr>
    <w:rPr>
      <w:rFonts w:ascii="Arial" w:hAnsi="Arial"/>
      <w:szCs w:val="24"/>
      <w:lang w:val="en-GB" w:eastAsia="en-GB"/>
    </w:rPr>
  </w:style>
  <w:style w:type="paragraph" w:customStyle="1" w:styleId="Alphalist">
    <w:name w:val="Alpha list"/>
    <w:qFormat/>
    <w:rsid w:val="00596B4C"/>
    <w:pPr>
      <w:numPr>
        <w:numId w:val="12"/>
      </w:numPr>
      <w:spacing w:before="60" w:after="60" w:line="240" w:lineRule="atLeast"/>
    </w:pPr>
    <w:rPr>
      <w:rFonts w:ascii="Arial" w:hAnsi="Arial"/>
      <w:szCs w:val="24"/>
      <w:lang w:val="en-GB" w:eastAsia="en-GB"/>
    </w:rPr>
  </w:style>
  <w:style w:type="paragraph" w:customStyle="1" w:styleId="Romanlist">
    <w:name w:val="Roman list"/>
    <w:qFormat/>
    <w:rsid w:val="00596B4C"/>
    <w:pPr>
      <w:numPr>
        <w:numId w:val="19"/>
      </w:numPr>
      <w:spacing w:before="60" w:after="60" w:line="240" w:lineRule="atLeast"/>
    </w:pPr>
    <w:rPr>
      <w:rFonts w:ascii="Arial" w:hAnsi="Arial"/>
      <w:szCs w:val="24"/>
      <w:lang w:val="en-GB" w:eastAsia="en-GB"/>
    </w:rPr>
  </w:style>
  <w:style w:type="paragraph" w:customStyle="1" w:styleId="Bodytextindent2">
    <w:name w:val="Body text indent2"/>
    <w:basedOn w:val="BodyTextIndent1"/>
    <w:qFormat/>
    <w:rsid w:val="00FF69F4"/>
    <w:pPr>
      <w:tabs>
        <w:tab w:val="clear" w:pos="340"/>
        <w:tab w:val="clear" w:pos="680"/>
      </w:tabs>
      <w:ind w:hanging="340"/>
    </w:pPr>
  </w:style>
  <w:style w:type="paragraph" w:customStyle="1" w:styleId="BodyTextIndent1">
    <w:name w:val="Body Text Indent1"/>
    <w:basedOn w:val="BodyText1"/>
    <w:qFormat/>
    <w:rsid w:val="00391B40"/>
    <w:pPr>
      <w:tabs>
        <w:tab w:val="left" w:pos="340"/>
        <w:tab w:val="left" w:pos="680"/>
        <w:tab w:val="right" w:pos="9639"/>
      </w:tabs>
      <w:ind w:left="680" w:hanging="680"/>
    </w:pPr>
    <w:rPr>
      <w:szCs w:val="20"/>
    </w:rPr>
  </w:style>
  <w:style w:type="paragraph" w:customStyle="1" w:styleId="Tickbox">
    <w:name w:val="Tick box"/>
    <w:qFormat/>
    <w:rsid w:val="002A25E2"/>
    <w:pPr>
      <w:numPr>
        <w:numId w:val="1"/>
      </w:numPr>
      <w:spacing w:before="60" w:after="120"/>
    </w:pPr>
    <w:rPr>
      <w:rFonts w:ascii="Arial" w:hAnsi="Arial" w:cs="Arial"/>
      <w:sz w:val="22"/>
      <w:szCs w:val="22"/>
      <w:lang w:val="en-GB"/>
    </w:rPr>
  </w:style>
  <w:style w:type="numbering" w:customStyle="1" w:styleId="Listalpha">
    <w:name w:val="List alpha"/>
    <w:basedOn w:val="NoList"/>
    <w:rsid w:val="00596B4C"/>
    <w:pPr>
      <w:numPr>
        <w:numId w:val="12"/>
      </w:numPr>
    </w:pPr>
  </w:style>
  <w:style w:type="numbering" w:customStyle="1" w:styleId="Listroman">
    <w:name w:val="List roman"/>
    <w:basedOn w:val="NoList"/>
    <w:rsid w:val="00596B4C"/>
    <w:pPr>
      <w:numPr>
        <w:numId w:val="16"/>
      </w:numPr>
    </w:pPr>
  </w:style>
  <w:style w:type="paragraph" w:customStyle="1" w:styleId="Name">
    <w:name w:val="Name"/>
    <w:basedOn w:val="Chead"/>
    <w:next w:val="BodyText1"/>
    <w:qFormat/>
    <w:rsid w:val="00523871"/>
    <w:pPr>
      <w:tabs>
        <w:tab w:val="left" w:pos="851"/>
        <w:tab w:val="left" w:pos="4536"/>
        <w:tab w:val="left" w:pos="4820"/>
        <w:tab w:val="left" w:pos="5670"/>
        <w:tab w:val="left" w:pos="7088"/>
        <w:tab w:val="left" w:pos="7371"/>
        <w:tab w:val="left" w:pos="8080"/>
        <w:tab w:val="right" w:pos="9781"/>
      </w:tabs>
      <w:spacing w:before="240" w:after="240"/>
    </w:pPr>
    <w:rPr>
      <w:sz w:val="24"/>
      <w:szCs w:val="22"/>
    </w:rPr>
  </w:style>
  <w:style w:type="paragraph" w:customStyle="1" w:styleId="Icanhead">
    <w:name w:val="I can head"/>
    <w:next w:val="Icanbullets"/>
    <w:qFormat/>
    <w:rsid w:val="006328AB"/>
    <w:pPr>
      <w:keepNext/>
      <w:pBdr>
        <w:top w:val="single" w:sz="12" w:space="1" w:color="959595"/>
        <w:left w:val="single" w:sz="12" w:space="4" w:color="959595"/>
        <w:bottom w:val="single" w:sz="12" w:space="1" w:color="959595"/>
        <w:right w:val="single" w:sz="12" w:space="4" w:color="959595"/>
      </w:pBdr>
      <w:shd w:val="clear" w:color="auto" w:fill="959595"/>
      <w:spacing w:before="240" w:after="60"/>
      <w:ind w:left="142" w:right="142"/>
    </w:pPr>
    <w:rPr>
      <w:rFonts w:ascii="Arial" w:hAnsi="Arial" w:cs="Arial"/>
      <w:b/>
      <w:color w:val="FFFFFF"/>
      <w:sz w:val="22"/>
      <w:szCs w:val="24"/>
      <w:lang w:val="en-GB"/>
    </w:rPr>
  </w:style>
  <w:style w:type="paragraph" w:customStyle="1" w:styleId="Icantext">
    <w:name w:val="I can text"/>
    <w:qFormat/>
    <w:rsid w:val="006328AB"/>
    <w:pPr>
      <w:pBdr>
        <w:top w:val="single" w:sz="12" w:space="1" w:color="959595"/>
        <w:left w:val="single" w:sz="12" w:space="4" w:color="959595"/>
        <w:bottom w:val="single" w:sz="12" w:space="1" w:color="959595"/>
        <w:right w:val="single" w:sz="12" w:space="4" w:color="959595"/>
      </w:pBdr>
      <w:shd w:val="clear" w:color="auto" w:fill="959595"/>
      <w:tabs>
        <w:tab w:val="left" w:pos="2114"/>
      </w:tabs>
      <w:spacing w:before="80" w:after="60" w:line="240" w:lineRule="atLeast"/>
      <w:ind w:left="142" w:right="142"/>
    </w:pPr>
    <w:rPr>
      <w:rFonts w:ascii="Arial" w:hAnsi="Arial" w:cs="Arial"/>
      <w:color w:val="FFFFFF"/>
      <w:szCs w:val="22"/>
      <w:lang w:val="en-GB"/>
    </w:rPr>
  </w:style>
  <w:style w:type="paragraph" w:customStyle="1" w:styleId="Icanbullets">
    <w:name w:val="I can bullets"/>
    <w:qFormat/>
    <w:rsid w:val="008B0132"/>
    <w:pPr>
      <w:numPr>
        <w:numId w:val="6"/>
      </w:numPr>
      <w:pBdr>
        <w:top w:val="single" w:sz="12" w:space="1" w:color="959595"/>
        <w:left w:val="single" w:sz="12" w:space="4" w:color="959595"/>
        <w:bottom w:val="single" w:sz="12" w:space="1" w:color="959595"/>
        <w:right w:val="single" w:sz="12" w:space="4" w:color="959595"/>
      </w:pBdr>
      <w:shd w:val="clear" w:color="auto" w:fill="959595"/>
      <w:tabs>
        <w:tab w:val="clear" w:pos="505"/>
        <w:tab w:val="num" w:pos="448"/>
      </w:tabs>
      <w:spacing w:before="80" w:after="60" w:line="240" w:lineRule="atLeast"/>
      <w:ind w:left="482" w:right="142" w:hanging="340"/>
    </w:pPr>
    <w:rPr>
      <w:rFonts w:ascii="Arial" w:hAnsi="Arial" w:cs="Arial"/>
      <w:color w:val="FFFFFF"/>
      <w:szCs w:val="22"/>
      <w:lang w:val="en-GB"/>
    </w:rPr>
  </w:style>
  <w:style w:type="numbering" w:customStyle="1" w:styleId="Listfeature">
    <w:name w:val="List feature"/>
    <w:basedOn w:val="NoList"/>
    <w:rsid w:val="00596B4C"/>
    <w:pPr>
      <w:numPr>
        <w:numId w:val="14"/>
      </w:numPr>
    </w:pPr>
  </w:style>
  <w:style w:type="paragraph" w:customStyle="1" w:styleId="Featurehead">
    <w:name w:val="Feature head"/>
    <w:qFormat/>
    <w:rsid w:val="0006413A"/>
    <w:pPr>
      <w:keepNext/>
      <w:pBdr>
        <w:top w:val="single" w:sz="12" w:space="2" w:color="777777"/>
        <w:left w:val="single" w:sz="12" w:space="4" w:color="777777"/>
        <w:bottom w:val="single" w:sz="12" w:space="2" w:color="777777"/>
        <w:right w:val="single" w:sz="12" w:space="4" w:color="777777"/>
      </w:pBdr>
      <w:spacing w:before="80" w:after="60"/>
      <w:ind w:left="108" w:right="108"/>
    </w:pPr>
    <w:rPr>
      <w:rFonts w:ascii="Arial" w:hAnsi="Arial" w:cs="Arial"/>
      <w:b/>
      <w:sz w:val="24"/>
      <w:szCs w:val="24"/>
      <w:lang w:val="en-GB"/>
    </w:rPr>
  </w:style>
  <w:style w:type="numbering" w:customStyle="1" w:styleId="ListCapAlpha">
    <w:name w:val="List CapAlpha"/>
    <w:basedOn w:val="Listalpha"/>
    <w:rsid w:val="00596B4C"/>
    <w:pPr>
      <w:numPr>
        <w:numId w:val="13"/>
      </w:numPr>
    </w:pPr>
  </w:style>
  <w:style w:type="paragraph" w:customStyle="1" w:styleId="Featuretext">
    <w:name w:val="Feature text"/>
    <w:qFormat/>
    <w:rsid w:val="00515E03"/>
    <w:pPr>
      <w:pBdr>
        <w:top w:val="single" w:sz="12" w:space="2" w:color="777777"/>
        <w:left w:val="single" w:sz="12" w:space="4" w:color="777777"/>
        <w:bottom w:val="single" w:sz="12" w:space="2" w:color="777777"/>
        <w:right w:val="single" w:sz="12" w:space="4" w:color="777777"/>
      </w:pBdr>
      <w:tabs>
        <w:tab w:val="left" w:pos="2114"/>
      </w:tabs>
      <w:spacing w:before="80" w:after="60" w:line="240" w:lineRule="atLeast"/>
      <w:ind w:left="108" w:right="108"/>
    </w:pPr>
    <w:rPr>
      <w:rFonts w:ascii="Arial" w:hAnsi="Arial" w:cs="Arial"/>
      <w:lang w:val="en-GB"/>
    </w:rPr>
  </w:style>
  <w:style w:type="paragraph" w:customStyle="1" w:styleId="Featuretextbullets">
    <w:name w:val="Feature text bullets"/>
    <w:qFormat/>
    <w:rsid w:val="00515E03"/>
    <w:pPr>
      <w:numPr>
        <w:numId w:val="4"/>
      </w:numPr>
      <w:pBdr>
        <w:top w:val="single" w:sz="12" w:space="2" w:color="777777"/>
        <w:left w:val="single" w:sz="12" w:space="4" w:color="777777"/>
        <w:bottom w:val="single" w:sz="12" w:space="2" w:color="777777"/>
        <w:right w:val="single" w:sz="12" w:space="4" w:color="777777"/>
      </w:pBdr>
      <w:tabs>
        <w:tab w:val="clear" w:pos="505"/>
      </w:tabs>
      <w:spacing w:before="80" w:after="60" w:line="240" w:lineRule="atLeast"/>
      <w:ind w:left="448" w:right="108" w:hanging="340"/>
    </w:pPr>
    <w:rPr>
      <w:rFonts w:ascii="Arial" w:hAnsi="Arial" w:cs="Arial"/>
      <w:lang w:val="en-GB"/>
    </w:rPr>
  </w:style>
  <w:style w:type="paragraph" w:customStyle="1" w:styleId="Featuretextnumberedlist">
    <w:name w:val="Feature text numbered list"/>
    <w:qFormat/>
    <w:rsid w:val="00515E03"/>
    <w:pPr>
      <w:pBdr>
        <w:top w:val="single" w:sz="12" w:space="2" w:color="777777"/>
        <w:left w:val="single" w:sz="12" w:space="4" w:color="777777"/>
        <w:bottom w:val="single" w:sz="12" w:space="2" w:color="777777"/>
        <w:right w:val="single" w:sz="12" w:space="4" w:color="777777"/>
      </w:pBdr>
      <w:tabs>
        <w:tab w:val="num" w:pos="448"/>
      </w:tabs>
      <w:spacing w:before="80" w:after="60" w:line="240" w:lineRule="atLeast"/>
      <w:ind w:left="448" w:right="108" w:hanging="340"/>
    </w:pPr>
    <w:rPr>
      <w:rFonts w:ascii="Arial" w:hAnsi="Arial" w:cs="Arial"/>
      <w:lang w:val="en-GB"/>
    </w:rPr>
  </w:style>
  <w:style w:type="paragraph" w:customStyle="1" w:styleId="Safetytext">
    <w:name w:val="Safety text"/>
    <w:basedOn w:val="Safetyhead"/>
    <w:qFormat/>
    <w:rsid w:val="00596B4C"/>
    <w:pPr>
      <w:numPr>
        <w:numId w:val="0"/>
      </w:numPr>
      <w:shd w:val="clear" w:color="auto" w:fill="DDDDDD"/>
      <w:ind w:left="108"/>
    </w:pPr>
    <w:rPr>
      <w:b w:val="0"/>
      <w:sz w:val="20"/>
    </w:rPr>
  </w:style>
  <w:style w:type="numbering" w:customStyle="1" w:styleId="Featalpha">
    <w:name w:val="Feat alpha"/>
    <w:basedOn w:val="Listfeature"/>
    <w:semiHidden/>
    <w:rsid w:val="0006413A"/>
    <w:pPr>
      <w:numPr>
        <w:numId w:val="2"/>
      </w:numPr>
    </w:pPr>
  </w:style>
  <w:style w:type="paragraph" w:customStyle="1" w:styleId="Featuretextalphalist">
    <w:name w:val="Feature text alpha list"/>
    <w:qFormat/>
    <w:rsid w:val="00515E03"/>
    <w:pPr>
      <w:numPr>
        <w:numId w:val="3"/>
      </w:numPr>
      <w:pBdr>
        <w:top w:val="single" w:sz="12" w:space="2" w:color="777777"/>
        <w:left w:val="single" w:sz="12" w:space="4" w:color="777777"/>
        <w:bottom w:val="single" w:sz="12" w:space="2" w:color="777777"/>
        <w:right w:val="single" w:sz="12" w:space="4" w:color="777777"/>
      </w:pBdr>
      <w:spacing w:before="80" w:after="60" w:line="240" w:lineRule="atLeast"/>
      <w:ind w:right="108"/>
    </w:pPr>
    <w:rPr>
      <w:rFonts w:ascii="Arial" w:hAnsi="Arial" w:cs="Arial"/>
      <w:lang w:val="en-GB"/>
    </w:rPr>
  </w:style>
  <w:style w:type="numbering" w:customStyle="1" w:styleId="Listtable">
    <w:name w:val="List table"/>
    <w:basedOn w:val="NoList"/>
    <w:rsid w:val="00596B4C"/>
    <w:pPr>
      <w:numPr>
        <w:numId w:val="17"/>
      </w:numPr>
    </w:pPr>
  </w:style>
  <w:style w:type="paragraph" w:customStyle="1" w:styleId="Dottedline">
    <w:name w:val="Dotted line"/>
    <w:basedOn w:val="BodyText1"/>
    <w:qFormat/>
    <w:rsid w:val="004343AD"/>
    <w:pPr>
      <w:pBdr>
        <w:bottom w:val="dashed" w:sz="4" w:space="1" w:color="auto"/>
      </w:pBdr>
      <w:tabs>
        <w:tab w:val="left" w:pos="340"/>
      </w:tabs>
      <w:ind w:left="-454" w:right="-454"/>
    </w:pPr>
    <w:rPr>
      <w:sz w:val="22"/>
      <w:szCs w:val="22"/>
    </w:rPr>
  </w:style>
  <w:style w:type="paragraph" w:customStyle="1" w:styleId="Solidline">
    <w:name w:val="Solid line"/>
    <w:basedOn w:val="Dottedline"/>
    <w:qFormat/>
    <w:rsid w:val="00AD1D8A"/>
    <w:pPr>
      <w:pBdr>
        <w:bottom w:val="none" w:sz="0" w:space="0" w:color="auto"/>
      </w:pBdr>
      <w:tabs>
        <w:tab w:val="clear" w:pos="340"/>
        <w:tab w:val="right" w:leader="underscore" w:pos="9894"/>
      </w:tabs>
      <w:spacing w:before="180" w:after="180" w:line="300" w:lineRule="atLeast"/>
      <w:ind w:left="-57" w:right="0"/>
    </w:pPr>
    <w:rPr>
      <w:sz w:val="20"/>
    </w:rPr>
  </w:style>
  <w:style w:type="paragraph" w:customStyle="1" w:styleId="Capitalalphalist">
    <w:name w:val="Capital alpha list"/>
    <w:qFormat/>
    <w:rsid w:val="00596B4C"/>
    <w:pPr>
      <w:numPr>
        <w:numId w:val="13"/>
      </w:numPr>
      <w:spacing w:before="80" w:after="60" w:line="240" w:lineRule="atLeast"/>
    </w:pPr>
    <w:rPr>
      <w:rFonts w:ascii="Arial" w:hAnsi="Arial"/>
      <w:szCs w:val="24"/>
      <w:lang w:val="en-GB" w:eastAsia="en-GB"/>
    </w:rPr>
  </w:style>
  <w:style w:type="numbering" w:customStyle="1" w:styleId="Alphatable">
    <w:name w:val="Alpha table"/>
    <w:basedOn w:val="Listtable"/>
    <w:semiHidden/>
    <w:rsid w:val="004343AD"/>
    <w:pPr>
      <w:numPr>
        <w:numId w:val="7"/>
      </w:numPr>
    </w:pPr>
  </w:style>
  <w:style w:type="paragraph" w:customStyle="1" w:styleId="Tabletextalphalist">
    <w:name w:val="Table text alpha list"/>
    <w:qFormat/>
    <w:rsid w:val="004343AD"/>
    <w:pPr>
      <w:numPr>
        <w:numId w:val="8"/>
      </w:numPr>
      <w:spacing w:before="40" w:after="40" w:line="240" w:lineRule="atLeast"/>
    </w:pPr>
    <w:rPr>
      <w:rFonts w:ascii="Arial" w:hAnsi="Arial" w:cs="Arial"/>
      <w:lang w:val="en-GB"/>
    </w:rPr>
  </w:style>
  <w:style w:type="paragraph" w:customStyle="1" w:styleId="Tablepronunciation">
    <w:name w:val="Table pronunciation"/>
    <w:basedOn w:val="Tabletext"/>
    <w:qFormat/>
    <w:rsid w:val="00080B67"/>
    <w:rPr>
      <w:i/>
      <w:szCs w:val="20"/>
    </w:rPr>
  </w:style>
  <w:style w:type="paragraph" w:styleId="BalloonText">
    <w:name w:val="Balloon Text"/>
    <w:basedOn w:val="Normal"/>
    <w:link w:val="BalloonTextChar"/>
    <w:rsid w:val="00596B4C"/>
    <w:rPr>
      <w:rFonts w:ascii="Tahoma" w:hAnsi="Tahoma" w:cs="Tahoma"/>
      <w:sz w:val="16"/>
      <w:szCs w:val="16"/>
    </w:rPr>
  </w:style>
  <w:style w:type="character" w:customStyle="1" w:styleId="BalloonTextChar">
    <w:name w:val="Balloon Text Char"/>
    <w:link w:val="BalloonText"/>
    <w:rsid w:val="00B01B65"/>
    <w:rPr>
      <w:rFonts w:ascii="Tahoma" w:hAnsi="Tahoma" w:cs="Tahoma"/>
      <w:sz w:val="16"/>
      <w:szCs w:val="16"/>
      <w:lang w:val="en-GB"/>
    </w:rPr>
  </w:style>
  <w:style w:type="character" w:styleId="CommentReference">
    <w:name w:val="annotation reference"/>
    <w:rsid w:val="00596B4C"/>
    <w:rPr>
      <w:sz w:val="16"/>
      <w:szCs w:val="16"/>
    </w:rPr>
  </w:style>
  <w:style w:type="paragraph" w:styleId="CommentText">
    <w:name w:val="annotation text"/>
    <w:basedOn w:val="Normal"/>
    <w:link w:val="CommentTextChar"/>
    <w:rsid w:val="00596B4C"/>
    <w:rPr>
      <w:sz w:val="20"/>
      <w:szCs w:val="20"/>
    </w:rPr>
  </w:style>
  <w:style w:type="character" w:customStyle="1" w:styleId="CommentTextChar">
    <w:name w:val="Comment Text Char"/>
    <w:link w:val="CommentText"/>
    <w:rsid w:val="00603D2A"/>
    <w:rPr>
      <w:lang w:val="en-GB"/>
    </w:rPr>
  </w:style>
  <w:style w:type="paragraph" w:styleId="CommentSubject">
    <w:name w:val="annotation subject"/>
    <w:basedOn w:val="CommentText"/>
    <w:next w:val="CommentText"/>
    <w:link w:val="CommentSubjectChar"/>
    <w:rsid w:val="00596B4C"/>
    <w:rPr>
      <w:b/>
      <w:bCs/>
    </w:rPr>
  </w:style>
  <w:style w:type="character" w:customStyle="1" w:styleId="CommentSubjectChar">
    <w:name w:val="Comment Subject Char"/>
    <w:link w:val="CommentSubject"/>
    <w:rsid w:val="00603D2A"/>
    <w:rPr>
      <w:b/>
      <w:bCs/>
      <w:lang w:val="en-GB"/>
    </w:rPr>
  </w:style>
  <w:style w:type="paragraph" w:customStyle="1" w:styleId="DarkList-Accent31">
    <w:name w:val="Dark List - Accent 31"/>
    <w:hidden/>
    <w:uiPriority w:val="71"/>
    <w:rsid w:val="00603D2A"/>
    <w:rPr>
      <w:sz w:val="24"/>
      <w:szCs w:val="24"/>
      <w:lang w:val="en-GB"/>
    </w:rPr>
  </w:style>
  <w:style w:type="paragraph" w:customStyle="1" w:styleId="LightList-Accent31">
    <w:name w:val="Light List - Accent 31"/>
    <w:hidden/>
    <w:uiPriority w:val="99"/>
    <w:semiHidden/>
    <w:rsid w:val="0098764D"/>
    <w:rPr>
      <w:sz w:val="24"/>
      <w:szCs w:val="24"/>
      <w:lang w:val="en-GB"/>
    </w:rPr>
  </w:style>
  <w:style w:type="character" w:customStyle="1" w:styleId="BheadChar">
    <w:name w:val="B head Char"/>
    <w:link w:val="Bhead"/>
    <w:rsid w:val="00596B4C"/>
    <w:rPr>
      <w:rFonts w:ascii="Arial" w:hAnsi="Arial" w:cs="Arial"/>
      <w:b/>
      <w:sz w:val="24"/>
      <w:szCs w:val="24"/>
      <w:lang w:val="en-GB"/>
    </w:rPr>
  </w:style>
  <w:style w:type="paragraph" w:customStyle="1" w:styleId="Text">
    <w:name w:val="Text"/>
    <w:qFormat/>
    <w:rsid w:val="00596B4C"/>
    <w:pPr>
      <w:spacing w:before="120" w:after="120" w:line="240" w:lineRule="atLeast"/>
    </w:pPr>
    <w:rPr>
      <w:rFonts w:ascii="Arial" w:hAnsi="Arial" w:cs="Arial"/>
      <w:szCs w:val="24"/>
      <w:lang w:val="en-GB"/>
    </w:rPr>
  </w:style>
  <w:style w:type="paragraph" w:customStyle="1" w:styleId="Courseresources">
    <w:name w:val="Course resources"/>
    <w:next w:val="Normal"/>
    <w:qFormat/>
    <w:rsid w:val="00596B4C"/>
    <w:pPr>
      <w:keepNext/>
      <w:pBdr>
        <w:top w:val="single" w:sz="4" w:space="3" w:color="231F20"/>
        <w:left w:val="single" w:sz="4" w:space="4" w:color="231F20"/>
        <w:bottom w:val="single" w:sz="4" w:space="2" w:color="231F20"/>
        <w:right w:val="single" w:sz="4" w:space="4" w:color="231F20"/>
      </w:pBdr>
      <w:spacing w:before="80" w:after="60"/>
      <w:ind w:left="108" w:right="108"/>
    </w:pPr>
    <w:rPr>
      <w:rFonts w:ascii="Arial" w:hAnsi="Arial" w:cs="Arial"/>
      <w:b/>
      <w:szCs w:val="24"/>
      <w:lang w:val="en-GB"/>
    </w:rPr>
  </w:style>
  <w:style w:type="paragraph" w:customStyle="1" w:styleId="Courseresourcesbullets">
    <w:name w:val="Course resources bullets"/>
    <w:qFormat/>
    <w:rsid w:val="00596B4C"/>
    <w:pPr>
      <w:numPr>
        <w:numId w:val="10"/>
      </w:numPr>
      <w:pBdr>
        <w:top w:val="single" w:sz="4" w:space="3" w:color="231F20"/>
        <w:left w:val="single" w:sz="4" w:space="4" w:color="231F20"/>
        <w:bottom w:val="single" w:sz="4" w:space="2" w:color="231F20"/>
        <w:right w:val="single" w:sz="4" w:space="4" w:color="231F20"/>
      </w:pBdr>
      <w:spacing w:before="80" w:after="60" w:line="240" w:lineRule="atLeast"/>
      <w:ind w:right="108"/>
    </w:pPr>
    <w:rPr>
      <w:rFonts w:ascii="Arial" w:hAnsi="Arial" w:cs="Arial"/>
      <w:szCs w:val="24"/>
      <w:lang w:val="en-GB"/>
    </w:rPr>
  </w:style>
  <w:style w:type="paragraph" w:customStyle="1" w:styleId="Courseresourcesnumberedlist">
    <w:name w:val="Course resources numbered list"/>
    <w:qFormat/>
    <w:rsid w:val="00596B4C"/>
    <w:pPr>
      <w:numPr>
        <w:numId w:val="14"/>
      </w:numPr>
      <w:pBdr>
        <w:top w:val="single" w:sz="4" w:space="3" w:color="231F20"/>
        <w:left w:val="single" w:sz="4" w:space="4" w:color="231F20"/>
        <w:bottom w:val="single" w:sz="4" w:space="2" w:color="231F20"/>
        <w:right w:val="single" w:sz="4" w:space="4" w:color="231F20"/>
      </w:pBdr>
      <w:spacing w:before="80" w:after="60" w:line="240" w:lineRule="atLeast"/>
      <w:ind w:right="108"/>
    </w:pPr>
    <w:rPr>
      <w:rFonts w:ascii="Arial" w:hAnsi="Arial" w:cs="Arial"/>
      <w:szCs w:val="24"/>
      <w:lang w:val="en-GB"/>
    </w:rPr>
  </w:style>
  <w:style w:type="paragraph" w:customStyle="1" w:styleId="Courseresourcestext">
    <w:name w:val="Course resources text"/>
    <w:basedOn w:val="Courseresources"/>
    <w:qFormat/>
    <w:rsid w:val="00596B4C"/>
    <w:rPr>
      <w:b w:val="0"/>
    </w:rPr>
  </w:style>
  <w:style w:type="paragraph" w:customStyle="1" w:styleId="Feature1bullets">
    <w:name w:val="Feature 1 bullets"/>
    <w:qFormat/>
    <w:rsid w:val="00596B4C"/>
    <w:pPr>
      <w:numPr>
        <w:numId w:val="11"/>
      </w:numPr>
      <w:pBdr>
        <w:top w:val="single" w:sz="4" w:space="3" w:color="DDDDDD"/>
        <w:left w:val="single" w:sz="4" w:space="4" w:color="DDDDDD"/>
        <w:bottom w:val="single" w:sz="4" w:space="2" w:color="DDDDDD"/>
        <w:right w:val="single" w:sz="4" w:space="4" w:color="DDDDDD"/>
      </w:pBdr>
      <w:shd w:val="clear" w:color="auto" w:fill="DDDDDD"/>
      <w:spacing w:before="80" w:after="60" w:line="240" w:lineRule="atLeast"/>
      <w:ind w:right="108"/>
    </w:pPr>
    <w:rPr>
      <w:rFonts w:ascii="Arial" w:hAnsi="Arial" w:cs="Arial"/>
      <w:szCs w:val="24"/>
      <w:lang w:val="en-GB"/>
    </w:rPr>
  </w:style>
  <w:style w:type="paragraph" w:customStyle="1" w:styleId="Feature1head">
    <w:name w:val="Feature 1 head"/>
    <w:next w:val="Normal"/>
    <w:qFormat/>
    <w:rsid w:val="00596B4C"/>
    <w:pPr>
      <w:keepNext/>
      <w:pBdr>
        <w:top w:val="single" w:sz="4" w:space="3" w:color="DDDDDD"/>
        <w:left w:val="single" w:sz="4" w:space="4" w:color="DDDDDD"/>
        <w:bottom w:val="single" w:sz="4" w:space="2" w:color="DDDDDD"/>
        <w:right w:val="single" w:sz="4" w:space="4" w:color="DDDDDD"/>
      </w:pBdr>
      <w:shd w:val="clear" w:color="auto" w:fill="DDDDDD"/>
      <w:spacing w:before="80" w:after="60"/>
      <w:ind w:left="108" w:right="108"/>
    </w:pPr>
    <w:rPr>
      <w:rFonts w:ascii="Arial" w:hAnsi="Arial" w:cs="Arial"/>
      <w:b/>
      <w:szCs w:val="24"/>
      <w:lang w:val="en-GB"/>
    </w:rPr>
  </w:style>
  <w:style w:type="paragraph" w:customStyle="1" w:styleId="Feature1numberedlist">
    <w:name w:val="Feature 1 numbered list"/>
    <w:qFormat/>
    <w:rsid w:val="00596B4C"/>
    <w:pPr>
      <w:pBdr>
        <w:top w:val="single" w:sz="4" w:space="3" w:color="DDDDDD"/>
        <w:left w:val="single" w:sz="4" w:space="4" w:color="DDDDDD"/>
        <w:bottom w:val="single" w:sz="4" w:space="2" w:color="DDDDDD"/>
        <w:right w:val="single" w:sz="4" w:space="4" w:color="DDDDDD"/>
      </w:pBdr>
      <w:shd w:val="clear" w:color="auto" w:fill="DDDDDD"/>
      <w:tabs>
        <w:tab w:val="num" w:pos="505"/>
      </w:tabs>
      <w:spacing w:before="80" w:after="60" w:line="240" w:lineRule="atLeast"/>
      <w:ind w:left="505" w:right="108" w:hanging="397"/>
    </w:pPr>
    <w:rPr>
      <w:rFonts w:ascii="Arial" w:hAnsi="Arial" w:cs="Arial"/>
      <w:szCs w:val="24"/>
      <w:lang w:val="en-GB"/>
    </w:rPr>
  </w:style>
  <w:style w:type="paragraph" w:customStyle="1" w:styleId="Feature1text">
    <w:name w:val="Feature 1 text"/>
    <w:qFormat/>
    <w:rsid w:val="00596B4C"/>
    <w:pPr>
      <w:pBdr>
        <w:top w:val="single" w:sz="4" w:space="3" w:color="DDDDDD"/>
        <w:left w:val="single" w:sz="4" w:space="4" w:color="DDDDDD"/>
        <w:bottom w:val="single" w:sz="4" w:space="2" w:color="DDDDDD"/>
        <w:right w:val="single" w:sz="4" w:space="4" w:color="DDDDDD"/>
      </w:pBdr>
      <w:shd w:val="clear" w:color="auto" w:fill="DDDDDD"/>
      <w:tabs>
        <w:tab w:val="left" w:pos="2114"/>
      </w:tabs>
      <w:spacing w:before="80" w:after="60" w:line="240" w:lineRule="atLeast"/>
      <w:ind w:left="108" w:right="108"/>
    </w:pPr>
    <w:rPr>
      <w:rFonts w:ascii="Arial" w:hAnsi="Arial" w:cs="Arial"/>
      <w:szCs w:val="24"/>
      <w:lang w:val="en-GB"/>
    </w:rPr>
  </w:style>
  <w:style w:type="character" w:customStyle="1" w:styleId="Higherchr">
    <w:name w:val="Higher chr"/>
    <w:qFormat/>
    <w:rsid w:val="00596B4C"/>
    <w:rPr>
      <w:b/>
      <w:color w:val="FFFFFF"/>
      <w:bdr w:val="single" w:sz="4" w:space="0" w:color="auto"/>
      <w:shd w:val="clear" w:color="auto" w:fill="000000"/>
    </w:rPr>
  </w:style>
  <w:style w:type="paragraph" w:customStyle="1" w:styleId="Objectives">
    <w:name w:val="Objectives"/>
    <w:qFormat/>
    <w:rsid w:val="00596B4C"/>
    <w:pPr>
      <w:tabs>
        <w:tab w:val="left" w:pos="1134"/>
      </w:tabs>
      <w:spacing w:before="60" w:after="60" w:line="240" w:lineRule="atLeast"/>
      <w:ind w:left="1134" w:hanging="1134"/>
    </w:pPr>
    <w:rPr>
      <w:rFonts w:ascii="Arial" w:hAnsi="Arial" w:cs="Arial"/>
      <w:szCs w:val="24"/>
      <w:lang w:val="en-GB"/>
    </w:rPr>
  </w:style>
  <w:style w:type="paragraph" w:customStyle="1" w:styleId="Safetyhead">
    <w:name w:val="Safety head"/>
    <w:next w:val="Safetytext"/>
    <w:qFormat/>
    <w:rsid w:val="00596B4C"/>
    <w:pPr>
      <w:numPr>
        <w:numId w:val="20"/>
      </w:numPr>
      <w:pBdr>
        <w:top w:val="single" w:sz="8" w:space="3" w:color="DDDDDD"/>
        <w:left w:val="single" w:sz="8" w:space="4" w:color="DDDDDD"/>
        <w:bottom w:val="single" w:sz="8" w:space="3" w:color="DDDDDD"/>
        <w:right w:val="single" w:sz="8" w:space="4" w:color="DDDDDD"/>
      </w:pBdr>
      <w:shd w:val="clear" w:color="auto" w:fill="BBBAB9"/>
      <w:tabs>
        <w:tab w:val="left" w:pos="561"/>
      </w:tabs>
      <w:spacing w:before="120" w:after="60" w:line="240" w:lineRule="atLeast"/>
      <w:ind w:right="108"/>
    </w:pPr>
    <w:rPr>
      <w:rFonts w:ascii="Arial" w:hAnsi="Arial" w:cs="Arial"/>
      <w:b/>
      <w:sz w:val="22"/>
      <w:szCs w:val="24"/>
      <w:lang w:val="en-GB" w:eastAsia="en-GB"/>
    </w:rPr>
  </w:style>
  <w:style w:type="paragraph" w:customStyle="1" w:styleId="Safetybullets">
    <w:name w:val="Safety bullets"/>
    <w:basedOn w:val="Safetytext"/>
    <w:qFormat/>
    <w:rsid w:val="00596B4C"/>
    <w:pPr>
      <w:numPr>
        <w:numId w:val="21"/>
      </w:numPr>
      <w:tabs>
        <w:tab w:val="clear" w:pos="505"/>
      </w:tabs>
    </w:pPr>
  </w:style>
  <w:style w:type="table" w:customStyle="1" w:styleId="Steptable">
    <w:name w:val="Step table"/>
    <w:basedOn w:val="TableNormal"/>
    <w:rsid w:val="00596B4C"/>
    <w:rPr>
      <w:rFonts w:ascii="Arial" w:hAnsi="Arial"/>
      <w:lang w:val="en-GB" w:eastAsia="en-GB"/>
    </w:rPr>
    <w:tblPr>
      <w:tblCellMar>
        <w:left w:w="0" w:type="dxa"/>
        <w:right w:w="0" w:type="dxa"/>
      </w:tblCellMar>
    </w:tblPr>
    <w:tcPr>
      <w:vAlign w:val="center"/>
    </w:tcPr>
  </w:style>
  <w:style w:type="character" w:customStyle="1" w:styleId="Stepschr">
    <w:name w:val="Steps chr"/>
    <w:qFormat/>
    <w:rsid w:val="00596B4C"/>
    <w:rPr>
      <w:b/>
      <w:color w:val="FFFFFF"/>
      <w:bdr w:val="single" w:sz="12" w:space="0" w:color="58585A"/>
      <w:shd w:val="clear" w:color="auto" w:fill="58585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31981">
      <w:bodyDiv w:val="1"/>
      <w:marLeft w:val="0"/>
      <w:marRight w:val="0"/>
      <w:marTop w:val="0"/>
      <w:marBottom w:val="0"/>
      <w:divBdr>
        <w:top w:val="none" w:sz="0" w:space="0" w:color="auto"/>
        <w:left w:val="none" w:sz="0" w:space="0" w:color="auto"/>
        <w:bottom w:val="none" w:sz="0" w:space="0" w:color="auto"/>
        <w:right w:val="none" w:sz="0" w:space="0" w:color="auto"/>
      </w:divBdr>
    </w:div>
    <w:div w:id="849217452">
      <w:bodyDiv w:val="1"/>
      <w:marLeft w:val="0"/>
      <w:marRight w:val="0"/>
      <w:marTop w:val="0"/>
      <w:marBottom w:val="0"/>
      <w:divBdr>
        <w:top w:val="none" w:sz="0" w:space="0" w:color="auto"/>
        <w:left w:val="none" w:sz="0" w:space="0" w:color="auto"/>
        <w:bottom w:val="none" w:sz="0" w:space="0" w:color="auto"/>
        <w:right w:val="none" w:sz="0" w:space="0" w:color="auto"/>
      </w:divBdr>
    </w:div>
    <w:div w:id="1157183049">
      <w:bodyDiv w:val="1"/>
      <w:marLeft w:val="0"/>
      <w:marRight w:val="0"/>
      <w:marTop w:val="0"/>
      <w:marBottom w:val="0"/>
      <w:divBdr>
        <w:top w:val="none" w:sz="0" w:space="0" w:color="auto"/>
        <w:left w:val="none" w:sz="0" w:space="0" w:color="auto"/>
        <w:bottom w:val="none" w:sz="0" w:space="0" w:color="auto"/>
        <w:right w:val="none" w:sz="0" w:space="0" w:color="auto"/>
      </w:divBdr>
    </w:div>
    <w:div w:id="1236280806">
      <w:bodyDiv w:val="1"/>
      <w:marLeft w:val="0"/>
      <w:marRight w:val="0"/>
      <w:marTop w:val="0"/>
      <w:marBottom w:val="0"/>
      <w:divBdr>
        <w:top w:val="none" w:sz="0" w:space="0" w:color="auto"/>
        <w:left w:val="none" w:sz="0" w:space="0" w:color="auto"/>
        <w:bottom w:val="none" w:sz="0" w:space="0" w:color="auto"/>
        <w:right w:val="none" w:sz="0" w:space="0" w:color="auto"/>
      </w:divBdr>
    </w:div>
    <w:div w:id="1543597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SC20 Word Sheets</vt:lpstr>
    </vt:vector>
  </TitlesOfParts>
  <Company>Pearson Education</Company>
  <LinksUpToDate>false</LinksUpToDate>
  <CharactersWithSpaces>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SC20 Word Sheets</dc:title>
  <dc:creator>Nigel Saunders</dc:creator>
  <cp:lastModifiedBy>Matt</cp:lastModifiedBy>
  <cp:revision>14</cp:revision>
  <cp:lastPrinted>2017-05-27T03:10:00Z</cp:lastPrinted>
  <dcterms:created xsi:type="dcterms:W3CDTF">2017-04-12T03:07:00Z</dcterms:created>
  <dcterms:modified xsi:type="dcterms:W3CDTF">2017-06-13T14:09:00Z</dcterms:modified>
</cp:coreProperties>
</file>