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92" w:rsidRDefault="0056346F" w:rsidP="0056346F">
      <w:pPr>
        <w:pStyle w:val="PGWorksheetHeading"/>
        <w:spacing w:before="240"/>
        <w:rPr>
          <w:rFonts w:ascii="Arial" w:hAnsi="Arial" w:cs="Arial"/>
          <w:color w:val="FF0000"/>
          <w:sz w:val="32"/>
        </w:rPr>
      </w:pPr>
      <w:r w:rsidRPr="006F1275">
        <w:rPr>
          <w:rFonts w:ascii="Arial" w:hAnsi="Arial" w:cs="Arial"/>
          <w:noProof w:val="0"/>
          <w:color w:val="auto"/>
          <w:sz w:val="32"/>
          <w:szCs w:val="32"/>
        </w:rPr>
        <w:t>Homework</w:t>
      </w:r>
      <w:r w:rsidR="00181046">
        <w:rPr>
          <w:rFonts w:ascii="Arial" w:hAnsi="Arial" w:cs="Arial"/>
          <w:color w:val="auto"/>
          <w:sz w:val="32"/>
        </w:rPr>
        <w:t xml:space="preserve"> 3</w:t>
      </w:r>
      <w:r w:rsidR="000D19BA" w:rsidRPr="009B7966">
        <w:rPr>
          <w:rFonts w:ascii="Arial" w:hAnsi="Arial" w:cs="Arial"/>
          <w:color w:val="auto"/>
          <w:sz w:val="32"/>
        </w:rPr>
        <w:t xml:space="preserve">: </w:t>
      </w:r>
      <w:r w:rsidR="00331DC2" w:rsidRPr="009B7966">
        <w:rPr>
          <w:rFonts w:ascii="Arial" w:hAnsi="Arial" w:cs="Arial"/>
          <w:color w:val="auto"/>
          <w:sz w:val="32"/>
        </w:rPr>
        <w:t>Protecting personal data</w:t>
      </w:r>
      <w:r w:rsidR="00382EF7">
        <w:rPr>
          <w:rFonts w:ascii="Arial" w:hAnsi="Arial" w:cs="Arial"/>
          <w:color w:val="auto"/>
          <w:sz w:val="32"/>
        </w:rPr>
        <w:t xml:space="preserve">  </w:t>
      </w:r>
    </w:p>
    <w:p w:rsidR="00181046" w:rsidRPr="00F770EC" w:rsidRDefault="00181046" w:rsidP="00143470">
      <w:pPr>
        <w:pStyle w:val="PGWorksheetHeading"/>
        <w:spacing w:after="160"/>
        <w:ind w:left="425" w:hanging="425"/>
        <w:rPr>
          <w:rFonts w:ascii="Arial" w:hAnsi="Arial" w:cs="Arial"/>
          <w:b w:val="0"/>
          <w:color w:val="auto"/>
          <w:sz w:val="22"/>
          <w:szCs w:val="24"/>
        </w:rPr>
      </w:pPr>
      <w:r w:rsidRPr="00F770EC">
        <w:rPr>
          <w:rFonts w:ascii="Arial" w:hAnsi="Arial" w:cs="Arial"/>
          <w:b w:val="0"/>
          <w:color w:val="auto"/>
          <w:sz w:val="22"/>
          <w:szCs w:val="24"/>
        </w:rPr>
        <w:t>True or False?</w:t>
      </w:r>
    </w:p>
    <w:p w:rsidR="00181046" w:rsidRDefault="00181046" w:rsidP="00195CE2">
      <w:pPr>
        <w:pStyle w:val="PGWorksheetHeading"/>
        <w:spacing w:after="160"/>
        <w:rPr>
          <w:rFonts w:ascii="Arial" w:hAnsi="Arial" w:cs="Arial"/>
          <w:b w:val="0"/>
          <w:color w:val="auto"/>
          <w:sz w:val="22"/>
        </w:rPr>
      </w:pPr>
      <w:r w:rsidRPr="00181046">
        <w:rPr>
          <w:rFonts w:ascii="Arial" w:hAnsi="Arial" w:cs="Arial"/>
          <w:b w:val="0"/>
          <w:color w:val="auto"/>
          <w:sz w:val="22"/>
        </w:rPr>
        <w:t xml:space="preserve">Read the statements below and decide if they are true or false, justify your answer. </w:t>
      </w:r>
    </w:p>
    <w:tbl>
      <w:tblPr>
        <w:tblStyle w:val="TableGrid"/>
        <w:tblW w:w="0" w:type="auto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  <w:gridCol w:w="5104"/>
      </w:tblGrid>
      <w:tr w:rsidR="00181046" w:rsidTr="00195CE2">
        <w:trPr>
          <w:trHeight w:val="567"/>
        </w:trPr>
        <w:tc>
          <w:tcPr>
            <w:tcW w:w="3827" w:type="dxa"/>
            <w:shd w:val="clear" w:color="auto" w:fill="81E2DC"/>
            <w:tcMar>
              <w:top w:w="0" w:type="dxa"/>
            </w:tcMar>
            <w:vAlign w:val="center"/>
          </w:tcPr>
          <w:p w:rsidR="00181046" w:rsidRPr="00D546BE" w:rsidRDefault="00300E09" w:rsidP="00195CE2">
            <w:pPr>
              <w:pStyle w:val="PGWorksheetHeading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Statement</w:t>
            </w:r>
          </w:p>
        </w:tc>
        <w:tc>
          <w:tcPr>
            <w:tcW w:w="5104" w:type="dxa"/>
            <w:shd w:val="clear" w:color="auto" w:fill="81E2DC"/>
            <w:tcMar>
              <w:top w:w="0" w:type="dxa"/>
            </w:tcMar>
            <w:vAlign w:val="center"/>
          </w:tcPr>
          <w:p w:rsidR="00181046" w:rsidRPr="00300E09" w:rsidRDefault="00300E09" w:rsidP="0056346F">
            <w:pPr>
              <w:pStyle w:val="PGWorksheetHeading"/>
              <w:rPr>
                <w:rFonts w:ascii="Arial" w:hAnsi="Arial" w:cs="Arial"/>
                <w:color w:val="auto"/>
                <w:sz w:val="22"/>
              </w:rPr>
            </w:pPr>
            <w:r w:rsidRPr="00300E09">
              <w:rPr>
                <w:rFonts w:ascii="Arial" w:hAnsi="Arial" w:cs="Arial"/>
                <w:color w:val="auto"/>
                <w:sz w:val="22"/>
              </w:rPr>
              <w:t>True or false. Justify your answer</w:t>
            </w:r>
          </w:p>
        </w:tc>
      </w:tr>
      <w:tr w:rsidR="00181046" w:rsidTr="00195CE2">
        <w:trPr>
          <w:trHeight w:val="2098"/>
        </w:trPr>
        <w:tc>
          <w:tcPr>
            <w:tcW w:w="3827" w:type="dxa"/>
          </w:tcPr>
          <w:p w:rsidR="00181046" w:rsidRPr="00300E09" w:rsidRDefault="00181046" w:rsidP="0056346F">
            <w:pPr>
              <w:pStyle w:val="PGWorksheetHeading"/>
              <w:numPr>
                <w:ilvl w:val="0"/>
                <w:numId w:val="21"/>
              </w:numPr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>It costs money to see what personal</w:t>
            </w:r>
            <w:r w:rsidR="00F770EC"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data a company holds about you.</w:t>
            </w: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:rsidR="00181046" w:rsidRPr="00300E09" w:rsidRDefault="00181046" w:rsidP="0056346F">
            <w:pPr>
              <w:pStyle w:val="PGWorksheetHeading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  <w:tc>
          <w:tcPr>
            <w:tcW w:w="5104" w:type="dxa"/>
          </w:tcPr>
          <w:p w:rsidR="00181046" w:rsidRPr="00300E09" w:rsidRDefault="00181046" w:rsidP="00A859F7">
            <w:pPr>
              <w:pStyle w:val="PGWorksheetHeading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</w:tr>
      <w:tr w:rsidR="00181046" w:rsidTr="00195CE2">
        <w:trPr>
          <w:trHeight w:val="2098"/>
        </w:trPr>
        <w:tc>
          <w:tcPr>
            <w:tcW w:w="3827" w:type="dxa"/>
          </w:tcPr>
          <w:p w:rsidR="00181046" w:rsidRPr="00300E09" w:rsidRDefault="00181046" w:rsidP="007761BC">
            <w:pPr>
              <w:pStyle w:val="PGWorksheetHeading"/>
              <w:numPr>
                <w:ilvl w:val="0"/>
                <w:numId w:val="21"/>
              </w:numPr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>Personal data stored on S</w:t>
            </w:r>
            <w:r w:rsidR="007761BC">
              <w:rPr>
                <w:rFonts w:ascii="Arial" w:hAnsi="Arial" w:cs="Arial"/>
                <w:b w:val="0"/>
                <w:color w:val="000000" w:themeColor="text1"/>
                <w:sz w:val="22"/>
              </w:rPr>
              <w:t>IM</w:t>
            </w:r>
            <w:bookmarkStart w:id="0" w:name="_GoBack"/>
            <w:bookmarkEnd w:id="0"/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cards, USB sticks, SD cards </w:t>
            </w:r>
            <w:r w:rsidR="00F743F3"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>are</w:t>
            </w: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exempt from the Data Protection Act principles as it is on removable media.  </w:t>
            </w:r>
          </w:p>
        </w:tc>
        <w:tc>
          <w:tcPr>
            <w:tcW w:w="5104" w:type="dxa"/>
          </w:tcPr>
          <w:p w:rsidR="00181046" w:rsidRPr="00300E09" w:rsidRDefault="00181046" w:rsidP="00A859F7">
            <w:pPr>
              <w:pStyle w:val="PGWorksheetHeading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</w:tr>
      <w:tr w:rsidR="00181046" w:rsidTr="00195CE2">
        <w:trPr>
          <w:trHeight w:val="2098"/>
        </w:trPr>
        <w:tc>
          <w:tcPr>
            <w:tcW w:w="3827" w:type="dxa"/>
          </w:tcPr>
          <w:p w:rsidR="00181046" w:rsidRPr="00300E09" w:rsidRDefault="00181046" w:rsidP="0056346F">
            <w:pPr>
              <w:pStyle w:val="PGWorksheetHeading"/>
              <w:numPr>
                <w:ilvl w:val="0"/>
                <w:numId w:val="21"/>
              </w:numPr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If I log in as a ‘guest’ on a shopping website I can’t be a victim of identity fraud.  </w:t>
            </w:r>
          </w:p>
        </w:tc>
        <w:tc>
          <w:tcPr>
            <w:tcW w:w="5104" w:type="dxa"/>
          </w:tcPr>
          <w:p w:rsidR="00181046" w:rsidRPr="00300E09" w:rsidRDefault="00181046" w:rsidP="00181046">
            <w:pPr>
              <w:pStyle w:val="PGWorksheetHeading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</w:tr>
      <w:tr w:rsidR="00181046" w:rsidTr="00195CE2">
        <w:trPr>
          <w:trHeight w:val="2098"/>
        </w:trPr>
        <w:tc>
          <w:tcPr>
            <w:tcW w:w="3827" w:type="dxa"/>
          </w:tcPr>
          <w:p w:rsidR="00181046" w:rsidRPr="00300E09" w:rsidRDefault="00D546BE" w:rsidP="0056346F">
            <w:pPr>
              <w:pStyle w:val="PGWorksheetHeading"/>
              <w:numPr>
                <w:ilvl w:val="0"/>
                <w:numId w:val="21"/>
              </w:numPr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If an organisation gets hacked and my personal details are stolen, the company can be fined. </w:t>
            </w:r>
          </w:p>
        </w:tc>
        <w:tc>
          <w:tcPr>
            <w:tcW w:w="5104" w:type="dxa"/>
          </w:tcPr>
          <w:p w:rsidR="00181046" w:rsidRPr="00300E09" w:rsidRDefault="00181046" w:rsidP="00D546BE">
            <w:pPr>
              <w:pStyle w:val="PGWorksheetHeading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</w:tr>
      <w:tr w:rsidR="00181046" w:rsidTr="00195CE2">
        <w:trPr>
          <w:trHeight w:val="2098"/>
        </w:trPr>
        <w:tc>
          <w:tcPr>
            <w:tcW w:w="3827" w:type="dxa"/>
          </w:tcPr>
          <w:p w:rsidR="00181046" w:rsidRPr="00300E09" w:rsidRDefault="00181046" w:rsidP="0056346F">
            <w:pPr>
              <w:pStyle w:val="PGWorksheetHeading"/>
              <w:numPr>
                <w:ilvl w:val="0"/>
                <w:numId w:val="21"/>
              </w:numPr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It’s </w:t>
            </w:r>
            <w:r w:rsidR="00F770EC"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>OK</w:t>
            </w:r>
            <w:r w:rsidRPr="00300E09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for organisations to pass your data on to other organisations if they ask your permission first.</w:t>
            </w:r>
          </w:p>
        </w:tc>
        <w:tc>
          <w:tcPr>
            <w:tcW w:w="5104" w:type="dxa"/>
          </w:tcPr>
          <w:p w:rsidR="00181046" w:rsidRPr="00300E09" w:rsidRDefault="00181046" w:rsidP="00181046">
            <w:pPr>
              <w:pStyle w:val="PGWorksheetHeading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</w:tr>
    </w:tbl>
    <w:p w:rsidR="004F4186" w:rsidRPr="00695E05" w:rsidRDefault="00C2408E" w:rsidP="00695E05">
      <w:pPr>
        <w:pStyle w:val="PGWorksheetHeading"/>
        <w:tabs>
          <w:tab w:val="right" w:pos="8931"/>
        </w:tabs>
        <w:spacing w:before="240" w:after="120" w:line="240" w:lineRule="auto"/>
        <w:ind w:left="360"/>
        <w:rPr>
          <w:rFonts w:ascii="Arial" w:hAnsi="Arial" w:cs="Arial"/>
          <w:b w:val="0"/>
          <w:color w:val="333333"/>
          <w:sz w:val="22"/>
        </w:rPr>
      </w:pPr>
      <w:r>
        <w:rPr>
          <w:rStyle w:val="Hyperlink"/>
          <w:rFonts w:ascii="Arial" w:hAnsi="Arial" w:cs="Arial"/>
          <w:color w:val="333333"/>
          <w:sz w:val="22"/>
          <w:u w:val="none"/>
        </w:rPr>
        <w:tab/>
      </w:r>
      <w:r w:rsidRPr="00C2408E">
        <w:rPr>
          <w:rStyle w:val="Hyperlink"/>
          <w:rFonts w:ascii="Arial" w:hAnsi="Arial" w:cs="Arial"/>
          <w:b w:val="0"/>
          <w:color w:val="333333"/>
          <w:sz w:val="22"/>
          <w:u w:val="none"/>
        </w:rPr>
        <w:t>[10 marks]</w:t>
      </w:r>
    </w:p>
    <w:sectPr w:rsidR="004F4186" w:rsidRPr="00695E05" w:rsidSect="0056346F">
      <w:headerReference w:type="default" r:id="rId7"/>
      <w:footerReference w:type="default" r:id="rId8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31" w:rsidRDefault="009E6831" w:rsidP="00434E99">
      <w:pPr>
        <w:spacing w:after="0" w:line="240" w:lineRule="auto"/>
      </w:pPr>
      <w:r>
        <w:separator/>
      </w:r>
    </w:p>
  </w:endnote>
  <w:endnote w:type="continuationSeparator" w:id="0">
    <w:p w:rsidR="009E6831" w:rsidRDefault="009E6831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3313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B7966" w:rsidRPr="009B7966" w:rsidRDefault="009B7966">
        <w:pPr>
          <w:pStyle w:val="Footer"/>
          <w:jc w:val="right"/>
          <w:rPr>
            <w:rFonts w:ascii="Arial" w:hAnsi="Arial" w:cs="Arial"/>
          </w:rPr>
        </w:pPr>
        <w:r w:rsidRPr="009B7966">
          <w:rPr>
            <w:rFonts w:ascii="Arial" w:hAnsi="Arial" w:cs="Arial"/>
          </w:rPr>
          <w:fldChar w:fldCharType="begin"/>
        </w:r>
        <w:r w:rsidRPr="009B7966">
          <w:rPr>
            <w:rFonts w:ascii="Arial" w:hAnsi="Arial" w:cs="Arial"/>
          </w:rPr>
          <w:instrText xml:space="preserve"> PAGE   \* MERGEFORMAT </w:instrText>
        </w:r>
        <w:r w:rsidRPr="009B7966">
          <w:rPr>
            <w:rFonts w:ascii="Arial" w:hAnsi="Arial" w:cs="Arial"/>
          </w:rPr>
          <w:fldChar w:fldCharType="separate"/>
        </w:r>
        <w:r w:rsidR="007761BC">
          <w:rPr>
            <w:rFonts w:ascii="Arial" w:hAnsi="Arial" w:cs="Arial"/>
            <w:noProof/>
          </w:rPr>
          <w:t>1</w:t>
        </w:r>
        <w:r w:rsidRPr="009B7966">
          <w:rPr>
            <w:rFonts w:ascii="Arial" w:hAnsi="Arial" w:cs="Arial"/>
            <w:noProof/>
          </w:rPr>
          <w:fldChar w:fldCharType="end"/>
        </w:r>
      </w:p>
    </w:sdtContent>
  </w:sdt>
  <w:p w:rsidR="009B7966" w:rsidRDefault="009B7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31" w:rsidRDefault="009E6831" w:rsidP="00434E99">
      <w:pPr>
        <w:spacing w:after="0" w:line="240" w:lineRule="auto"/>
      </w:pPr>
      <w:r>
        <w:separator/>
      </w:r>
    </w:p>
  </w:footnote>
  <w:footnote w:type="continuationSeparator" w:id="0">
    <w:p w:rsidR="009E6831" w:rsidRDefault="009E6831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F6" w:rsidRDefault="00F060F6" w:rsidP="00F060F6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364C9" wp14:editId="07CE4F43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F060F6" w:rsidRDefault="0056346F" w:rsidP="00F060F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</w:t>
                          </w:r>
                          <w:r w:rsidR="00F060F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Protecting personal data</w:t>
                          </w:r>
                          <w:r w:rsidR="00F060F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F060F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crime and cyber security</w:t>
                          </w:r>
                        </w:p>
                        <w:p w:rsidR="00F060F6" w:rsidRDefault="00F060F6" w:rsidP="00F060F6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D364C9" id="Rectangle 4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F060F6" w:rsidRDefault="0056346F" w:rsidP="00F060F6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</w:t>
                    </w:r>
                    <w:r w:rsidR="00F060F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Protecting personal data</w:t>
                    </w:r>
                    <w:r w:rsidR="00F060F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F060F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crime and cyber security</w:t>
                    </w:r>
                  </w:p>
                  <w:p w:rsidR="00F060F6" w:rsidRDefault="00F060F6" w:rsidP="00F060F6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C36175" wp14:editId="327E8E1C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5" name="Picture 5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F060F6" w:rsidRDefault="00434E99" w:rsidP="00F060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049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844A6"/>
    <w:multiLevelType w:val="hybridMultilevel"/>
    <w:tmpl w:val="426EF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61586"/>
    <w:multiLevelType w:val="hybridMultilevel"/>
    <w:tmpl w:val="544698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11F6D"/>
    <w:multiLevelType w:val="hybridMultilevel"/>
    <w:tmpl w:val="544698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B2D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01482"/>
    <w:multiLevelType w:val="hybridMultilevel"/>
    <w:tmpl w:val="C2ACB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441C1"/>
    <w:multiLevelType w:val="hybridMultilevel"/>
    <w:tmpl w:val="9CCA6152"/>
    <w:lvl w:ilvl="0" w:tplc="E91A42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49141C"/>
    <w:multiLevelType w:val="hybridMultilevel"/>
    <w:tmpl w:val="544698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E11B07"/>
    <w:multiLevelType w:val="multilevel"/>
    <w:tmpl w:val="90904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CD0131"/>
    <w:multiLevelType w:val="hybridMultilevel"/>
    <w:tmpl w:val="D2E06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5F2BD2"/>
    <w:multiLevelType w:val="hybridMultilevel"/>
    <w:tmpl w:val="CB0884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C70B7E"/>
    <w:multiLevelType w:val="hybridMultilevel"/>
    <w:tmpl w:val="0FB2885A"/>
    <w:lvl w:ilvl="0" w:tplc="BB842E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5"/>
  </w:num>
  <w:num w:numId="4">
    <w:abstractNumId w:val="20"/>
  </w:num>
  <w:num w:numId="5">
    <w:abstractNumId w:val="21"/>
  </w:num>
  <w:num w:numId="6">
    <w:abstractNumId w:val="17"/>
  </w:num>
  <w:num w:numId="7">
    <w:abstractNumId w:val="2"/>
  </w:num>
  <w:num w:numId="8">
    <w:abstractNumId w:val="10"/>
  </w:num>
  <w:num w:numId="9">
    <w:abstractNumId w:val="19"/>
  </w:num>
  <w:num w:numId="10">
    <w:abstractNumId w:val="9"/>
  </w:num>
  <w:num w:numId="11">
    <w:abstractNumId w:val="4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22"/>
  </w:num>
  <w:num w:numId="18">
    <w:abstractNumId w:val="11"/>
  </w:num>
  <w:num w:numId="19">
    <w:abstractNumId w:val="18"/>
  </w:num>
  <w:num w:numId="20">
    <w:abstractNumId w:val="6"/>
  </w:num>
  <w:num w:numId="21">
    <w:abstractNumId w:val="3"/>
  </w:num>
  <w:num w:numId="22">
    <w:abstractNumId w:val="14"/>
  </w:num>
  <w:num w:numId="23">
    <w:abstractNumId w:val="2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13EF3"/>
    <w:rsid w:val="000B0C5C"/>
    <w:rsid w:val="000C2904"/>
    <w:rsid w:val="000D19BA"/>
    <w:rsid w:val="00136FAA"/>
    <w:rsid w:val="00142B5A"/>
    <w:rsid w:val="00143470"/>
    <w:rsid w:val="0016150E"/>
    <w:rsid w:val="00181046"/>
    <w:rsid w:val="00183D97"/>
    <w:rsid w:val="00195CE2"/>
    <w:rsid w:val="001A3BA4"/>
    <w:rsid w:val="001A747E"/>
    <w:rsid w:val="001B573A"/>
    <w:rsid w:val="00207D36"/>
    <w:rsid w:val="00231C57"/>
    <w:rsid w:val="002675C1"/>
    <w:rsid w:val="002916FC"/>
    <w:rsid w:val="002A2334"/>
    <w:rsid w:val="002D1A71"/>
    <w:rsid w:val="00300E09"/>
    <w:rsid w:val="003060B8"/>
    <w:rsid w:val="00331DC2"/>
    <w:rsid w:val="00332A29"/>
    <w:rsid w:val="00347FA4"/>
    <w:rsid w:val="00382EF7"/>
    <w:rsid w:val="00384EF2"/>
    <w:rsid w:val="00390F4A"/>
    <w:rsid w:val="00394AE4"/>
    <w:rsid w:val="003B02F3"/>
    <w:rsid w:val="003C64F0"/>
    <w:rsid w:val="003D7EA4"/>
    <w:rsid w:val="004020A8"/>
    <w:rsid w:val="00410C02"/>
    <w:rsid w:val="00434E99"/>
    <w:rsid w:val="00442C43"/>
    <w:rsid w:val="00472AC5"/>
    <w:rsid w:val="004735CD"/>
    <w:rsid w:val="004835AD"/>
    <w:rsid w:val="00483BE1"/>
    <w:rsid w:val="00496CE1"/>
    <w:rsid w:val="004971C3"/>
    <w:rsid w:val="004F4186"/>
    <w:rsid w:val="00532BAA"/>
    <w:rsid w:val="0055242B"/>
    <w:rsid w:val="00560172"/>
    <w:rsid w:val="005608B8"/>
    <w:rsid w:val="0056346F"/>
    <w:rsid w:val="00563583"/>
    <w:rsid w:val="00565A55"/>
    <w:rsid w:val="005819B8"/>
    <w:rsid w:val="005A2CD9"/>
    <w:rsid w:val="005A4EB3"/>
    <w:rsid w:val="005B3312"/>
    <w:rsid w:val="005C0C1A"/>
    <w:rsid w:val="0060425C"/>
    <w:rsid w:val="00611753"/>
    <w:rsid w:val="00611926"/>
    <w:rsid w:val="00633816"/>
    <w:rsid w:val="00640739"/>
    <w:rsid w:val="006652A6"/>
    <w:rsid w:val="006938E5"/>
    <w:rsid w:val="00695A23"/>
    <w:rsid w:val="00695E05"/>
    <w:rsid w:val="00697B24"/>
    <w:rsid w:val="006C318A"/>
    <w:rsid w:val="006F28E6"/>
    <w:rsid w:val="00743057"/>
    <w:rsid w:val="00760F9C"/>
    <w:rsid w:val="007761BC"/>
    <w:rsid w:val="007877FD"/>
    <w:rsid w:val="007A74A3"/>
    <w:rsid w:val="007C7A92"/>
    <w:rsid w:val="007E4C3A"/>
    <w:rsid w:val="00812095"/>
    <w:rsid w:val="008124F1"/>
    <w:rsid w:val="00834239"/>
    <w:rsid w:val="00843576"/>
    <w:rsid w:val="00895A8B"/>
    <w:rsid w:val="00913167"/>
    <w:rsid w:val="00917D13"/>
    <w:rsid w:val="00936BC3"/>
    <w:rsid w:val="00946FEA"/>
    <w:rsid w:val="0095101D"/>
    <w:rsid w:val="00957ABB"/>
    <w:rsid w:val="009865B0"/>
    <w:rsid w:val="009A6135"/>
    <w:rsid w:val="009B7966"/>
    <w:rsid w:val="009E10E8"/>
    <w:rsid w:val="009E6831"/>
    <w:rsid w:val="009F1BA6"/>
    <w:rsid w:val="00A05C6C"/>
    <w:rsid w:val="00A12250"/>
    <w:rsid w:val="00A3228E"/>
    <w:rsid w:val="00A56FAB"/>
    <w:rsid w:val="00A65FBA"/>
    <w:rsid w:val="00A66F6F"/>
    <w:rsid w:val="00A80F64"/>
    <w:rsid w:val="00A859F7"/>
    <w:rsid w:val="00AB6EE9"/>
    <w:rsid w:val="00AC58CD"/>
    <w:rsid w:val="00AC6FE7"/>
    <w:rsid w:val="00AF3906"/>
    <w:rsid w:val="00AF3D4E"/>
    <w:rsid w:val="00B27ED5"/>
    <w:rsid w:val="00B360C1"/>
    <w:rsid w:val="00B737BA"/>
    <w:rsid w:val="00B7671B"/>
    <w:rsid w:val="00B81FF7"/>
    <w:rsid w:val="00B8514B"/>
    <w:rsid w:val="00B955C8"/>
    <w:rsid w:val="00BB570F"/>
    <w:rsid w:val="00BC3A33"/>
    <w:rsid w:val="00BD2366"/>
    <w:rsid w:val="00C05136"/>
    <w:rsid w:val="00C2408E"/>
    <w:rsid w:val="00C35BFB"/>
    <w:rsid w:val="00C5307A"/>
    <w:rsid w:val="00C618F7"/>
    <w:rsid w:val="00C6413B"/>
    <w:rsid w:val="00C84355"/>
    <w:rsid w:val="00C912FB"/>
    <w:rsid w:val="00CC7EE4"/>
    <w:rsid w:val="00CD20EE"/>
    <w:rsid w:val="00CD7C25"/>
    <w:rsid w:val="00CF3D6F"/>
    <w:rsid w:val="00D01207"/>
    <w:rsid w:val="00D065EC"/>
    <w:rsid w:val="00D24949"/>
    <w:rsid w:val="00D36AD4"/>
    <w:rsid w:val="00D546BE"/>
    <w:rsid w:val="00D82C7F"/>
    <w:rsid w:val="00D86A61"/>
    <w:rsid w:val="00DA0B3D"/>
    <w:rsid w:val="00DB6A9F"/>
    <w:rsid w:val="00DC235B"/>
    <w:rsid w:val="00DD5061"/>
    <w:rsid w:val="00DD6B77"/>
    <w:rsid w:val="00DE127A"/>
    <w:rsid w:val="00E20529"/>
    <w:rsid w:val="00E21208"/>
    <w:rsid w:val="00E415B5"/>
    <w:rsid w:val="00E52607"/>
    <w:rsid w:val="00E606A9"/>
    <w:rsid w:val="00E75F49"/>
    <w:rsid w:val="00E9066A"/>
    <w:rsid w:val="00F060F6"/>
    <w:rsid w:val="00F13720"/>
    <w:rsid w:val="00F405CF"/>
    <w:rsid w:val="00F53268"/>
    <w:rsid w:val="00F67E46"/>
    <w:rsid w:val="00F743F3"/>
    <w:rsid w:val="00F770EC"/>
    <w:rsid w:val="00FA7F87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7F7E1-CAF5-4F79-81B7-B22B15BA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  <w:style w:type="character" w:styleId="FollowedHyperlink">
    <w:name w:val="FollowedHyperlink"/>
    <w:basedOn w:val="DefaultParagraphFont"/>
    <w:uiPriority w:val="99"/>
    <w:semiHidden/>
    <w:unhideWhenUsed/>
    <w:rsid w:val="00E20529"/>
    <w:rPr>
      <w:color w:val="800080" w:themeColor="followedHyperlink"/>
      <w:u w:val="single"/>
    </w:rPr>
  </w:style>
  <w:style w:type="paragraph" w:customStyle="1" w:styleId="PGKS3text">
    <w:name w:val="PG KS3 text"/>
    <w:basedOn w:val="Normal"/>
    <w:uiPriority w:val="99"/>
    <w:qFormat/>
    <w:rsid w:val="00382EF7"/>
    <w:pPr>
      <w:spacing w:before="120"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F668D-E6DE-40D5-86E7-65A7F33FACD6}"/>
</file>

<file path=customXml/itemProps2.xml><?xml version="1.0" encoding="utf-8"?>
<ds:datastoreItem xmlns:ds="http://schemas.openxmlformats.org/officeDocument/2006/customXml" ds:itemID="{F197DAE0-E64F-4723-8880-778274618829}"/>
</file>

<file path=customXml/itemProps3.xml><?xml version="1.0" encoding="utf-8"?>
<ds:datastoreItem xmlns:ds="http://schemas.openxmlformats.org/officeDocument/2006/customXml" ds:itemID="{9B42E93F-0D7B-4B2A-BC16-1557191033E8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Worksheet.dotx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Patricia Heathcote</cp:lastModifiedBy>
  <cp:revision>8</cp:revision>
  <cp:lastPrinted>2014-01-01T18:00:00Z</cp:lastPrinted>
  <dcterms:created xsi:type="dcterms:W3CDTF">2017-08-03T10:26:00Z</dcterms:created>
  <dcterms:modified xsi:type="dcterms:W3CDTF">2017-09-16T14:12:00Z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